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Прокурор разъясняет</w:t>
      </w:r>
    </w:p>
    <w:p w:rsid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Рассмотрение дела по существу в судах Российской Федерации заканчивается вынесением судебного решения, которое должно быть исполнено.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За злостное неисполнение вступившего в законную силу решения суда представителем власти, государственным служащим, муниципальным служащим, а также служащим государственного или муниципального учреждения, коммерческой или иной организации предусмотрена уголовная ответственность (ст. 315 УК РФ «Неисполнение приговора суда, решения суда или иного судебного акта»).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 xml:space="preserve">В соответствии с ч. 2 ст.3 ГПК </w:t>
      </w:r>
      <w:proofErr w:type="gramStart"/>
      <w:r w:rsidRPr="00C75F1D">
        <w:rPr>
          <w:color w:val="333333"/>
          <w:sz w:val="28"/>
          <w:szCs w:val="28"/>
        </w:rPr>
        <w:t>РФ</w:t>
      </w:r>
      <w:proofErr w:type="gramEnd"/>
      <w:r w:rsidRPr="00C75F1D">
        <w:rPr>
          <w:color w:val="333333"/>
          <w:sz w:val="28"/>
          <w:szCs w:val="28"/>
        </w:rPr>
        <w:t xml:space="preserve"> вступившие в законную силу судебные акты являются обязательными для всех без исключения.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Как предусмотрено ст. 210 ГПК РФ решение суда должно быть исполнено после вступления его в законную силу. Законную силу решение приобретает по истечении срока на апелляционное обжалование, если они не были обжалованы (</w:t>
      </w:r>
      <w:proofErr w:type="gramStart"/>
      <w:r w:rsidRPr="00C75F1D">
        <w:rPr>
          <w:color w:val="333333"/>
          <w:sz w:val="28"/>
          <w:szCs w:val="28"/>
        </w:rPr>
        <w:t>ч</w:t>
      </w:r>
      <w:proofErr w:type="gramEnd"/>
      <w:r w:rsidRPr="00C75F1D">
        <w:rPr>
          <w:color w:val="333333"/>
          <w:sz w:val="28"/>
          <w:szCs w:val="28"/>
        </w:rPr>
        <w:t>. 1 ст. 209 ГПК РФ).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Исключение составляют решения суда, которые подлежат немедленному исполнению: о взыскании алиментов; выплате работнику заработной платы в течение трех месяцев; восстановлении на работе; включении гражданина Российской Федерации в список избирателей, участников референдума и др.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Решение суда, вступившее в законную силу, может быть исполнено добровольно ответчиком – должником.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Но если вступившее в законную силу решение суда не исполнено в добровольном порядке, то заинтересованное лицо (истец - взыскатель) обращается в суд, вынесший данное решение, с заявлением о выдаче исполнительного листа (ст. 428 ГПК РФ).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Исполнительный лист выдается взыскателю лично или по его просьбе, указанной в заявлении, направляется судом для исполнения в службу судебных приставов.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75F1D">
        <w:rPr>
          <w:color w:val="333333"/>
          <w:sz w:val="28"/>
          <w:szCs w:val="28"/>
        </w:rPr>
        <w:t>Принудительным исполнением судебных решений в Российской Федерации занимается Федеральная служба судебных приставов и ее территориальные органы.</w:t>
      </w:r>
    </w:p>
    <w:p w:rsidR="00C75F1D" w:rsidRPr="00C75F1D" w:rsidRDefault="00C75F1D" w:rsidP="00C75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C75F1D">
        <w:rPr>
          <w:color w:val="333333"/>
          <w:sz w:val="28"/>
          <w:szCs w:val="28"/>
        </w:rPr>
        <w:t>Согласно статьи</w:t>
      </w:r>
      <w:proofErr w:type="gramEnd"/>
      <w:r w:rsidRPr="00C75F1D">
        <w:rPr>
          <w:color w:val="333333"/>
          <w:sz w:val="28"/>
          <w:szCs w:val="28"/>
        </w:rPr>
        <w:t xml:space="preserve"> 21 Федерального закона «Об исполнительном производстве» исполнительные листы, выданные на основании вступившего в законную силу решения суда, могут быть предъявлены для исполнения в службу судебных приставов в течение трех лет со дня вступления судебного акта в законную силу.</w:t>
      </w:r>
    </w:p>
    <w:p w:rsidR="00CF14CD" w:rsidRPr="00C75F1D" w:rsidRDefault="00CF14CD" w:rsidP="00C75F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14CD" w:rsidRPr="00C75F1D" w:rsidSect="00141FE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1FE5"/>
    <w:rsid w:val="00141FE5"/>
    <w:rsid w:val="00707A2A"/>
    <w:rsid w:val="00C75F1D"/>
    <w:rsid w:val="00CF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2024-03-15T12:01:00Z</dcterms:created>
  <dcterms:modified xsi:type="dcterms:W3CDTF">2024-03-15T12:01:00Z</dcterms:modified>
</cp:coreProperties>
</file>