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F0" w:rsidRDefault="00AD39F0" w:rsidP="00AD39F0"/>
    <w:p w:rsidR="00AD39F0" w:rsidRPr="00AD39F0" w:rsidRDefault="00AD39F0" w:rsidP="00AD3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D39F0">
        <w:rPr>
          <w:rFonts w:ascii="Times New Roman" w:hAnsi="Times New Roman" w:cs="Times New Roman"/>
          <w:b/>
          <w:sz w:val="28"/>
          <w:szCs w:val="28"/>
        </w:rPr>
        <w:t>Получение социального налогового вычета на обучение</w:t>
      </w:r>
    </w:p>
    <w:bookmarkEnd w:id="0"/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В соответствии с подпунктом 2 пунктом 1 статьи 219 Налогового кодекса Российской Федерации налогоплательщику предоставляется право на получение социального налогового вычета по расходам на обучение.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Налоговый вычет – это возврат части ранее уплаченного налога на доходы физического лица.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Для того, чтобы получить налоговый вычет на обучение необходимо подать заявление в налоговый орган по месту регистрации физического лица, с приложением документов, подтверждающих право налогоплательщика на получение социального вычета по расходам на обучение: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-свидетельство о рождении ребенка (при оформлении вычета на ребенка);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-лицензия на образовательную деятельность и договор с образовательным учреждением на оказание образовательных услуг (при обучении в ВУЗе справку об очной форме обучения);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-платежные документы, подтверждающие фактические расходы налогоплательщика на обучение.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Обязательным условием получения вычета на расходы на обучение является наличие лицензии на ведение образовательной деятельности. Вычет возможен не только за обучение в высшем учебном учреждении, но и в других образовательных учреждениях, как государственных, так и частных, в том числе: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- в детских садах;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- в школах;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- в учреждениях дополнительного образования детей и взрослых.</w:t>
      </w: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9F0" w:rsidRPr="00AD39F0" w:rsidRDefault="00AD39F0" w:rsidP="00AD39F0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0">
        <w:rPr>
          <w:rFonts w:ascii="Times New Roman" w:hAnsi="Times New Roman" w:cs="Times New Roman"/>
          <w:sz w:val="28"/>
          <w:szCs w:val="28"/>
        </w:rPr>
        <w:t>Статья подготовлена прокуратурой г. Дербента.</w:t>
      </w:r>
    </w:p>
    <w:p w:rsidR="00EF1E47" w:rsidRPr="00AD39F0" w:rsidRDefault="00EF1E47" w:rsidP="00AD39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1E47" w:rsidRPr="00AD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F0"/>
    <w:rsid w:val="00AD39F0"/>
    <w:rsid w:val="00E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A01F2-20B1-4368-A7BE-3A5457C9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2021-12-24T08:54:00Z</dcterms:created>
  <dcterms:modified xsi:type="dcterms:W3CDTF">2021-12-24T08:54:00Z</dcterms:modified>
</cp:coreProperties>
</file>