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BF" w:rsidRPr="007C4C87" w:rsidRDefault="00A678BF" w:rsidP="00A678BF">
      <w:pPr>
        <w:pStyle w:val="ConsPlusNormal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Уголовная ответственность за контрабанду наркотиков</w:t>
      </w:r>
    </w:p>
    <w:p w:rsidR="00A678BF" w:rsidRPr="007C4C87" w:rsidRDefault="00A678BF" w:rsidP="00A678BF">
      <w:pPr>
        <w:pStyle w:val="ConsPlusNormal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678BF" w:rsidRPr="00533AED" w:rsidRDefault="00A678BF" w:rsidP="00A678BF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533AED">
        <w:rPr>
          <w:rFonts w:ascii="Times New Roman" w:hAnsi="Times New Roman"/>
          <w:bCs/>
          <w:sz w:val="26"/>
          <w:szCs w:val="26"/>
        </w:rPr>
        <w:t xml:space="preserve">За незаконное перемещение через таможенную границу Таможенного союза в рамках </w:t>
      </w:r>
      <w:proofErr w:type="spellStart"/>
      <w:r w:rsidRPr="00533AED">
        <w:rPr>
          <w:rFonts w:ascii="Times New Roman" w:hAnsi="Times New Roman"/>
          <w:bCs/>
          <w:sz w:val="26"/>
          <w:szCs w:val="26"/>
        </w:rPr>
        <w:t>ЕврАзЭС</w:t>
      </w:r>
      <w:proofErr w:type="spellEnd"/>
      <w:r w:rsidRPr="00533AED">
        <w:rPr>
          <w:rFonts w:ascii="Times New Roman" w:hAnsi="Times New Roman"/>
          <w:bCs/>
          <w:sz w:val="26"/>
          <w:szCs w:val="26"/>
        </w:rPr>
        <w:t xml:space="preserve"> либо Государственную границу Российской Федерации с государствами - членами Таможенного союза в рамках </w:t>
      </w:r>
      <w:proofErr w:type="spellStart"/>
      <w:r w:rsidRPr="00533AED">
        <w:rPr>
          <w:rFonts w:ascii="Times New Roman" w:hAnsi="Times New Roman"/>
          <w:bCs/>
          <w:sz w:val="26"/>
          <w:szCs w:val="26"/>
        </w:rPr>
        <w:t>ЕврАзЭС</w:t>
      </w:r>
      <w:proofErr w:type="spellEnd"/>
      <w:r w:rsidRPr="00533AED">
        <w:rPr>
          <w:rFonts w:ascii="Times New Roman" w:hAnsi="Times New Roman"/>
          <w:bCs/>
          <w:sz w:val="26"/>
          <w:szCs w:val="26"/>
        </w:rPr>
        <w:t xml:space="preserve"> наркотических средств, психотропных веществ, их </w:t>
      </w:r>
      <w:proofErr w:type="spellStart"/>
      <w:r w:rsidRPr="00533AED">
        <w:rPr>
          <w:rFonts w:ascii="Times New Roman" w:hAnsi="Times New Roman"/>
          <w:bCs/>
          <w:sz w:val="26"/>
          <w:szCs w:val="26"/>
        </w:rPr>
        <w:t>прекурсоров</w:t>
      </w:r>
      <w:proofErr w:type="spellEnd"/>
      <w:r w:rsidRPr="00533AED">
        <w:rPr>
          <w:rFonts w:ascii="Times New Roman" w:hAnsi="Times New Roman"/>
          <w:bCs/>
          <w:sz w:val="26"/>
          <w:szCs w:val="26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533AED">
        <w:rPr>
          <w:rFonts w:ascii="Times New Roman" w:hAnsi="Times New Roman"/>
          <w:bCs/>
          <w:sz w:val="26"/>
          <w:szCs w:val="26"/>
        </w:rPr>
        <w:t>прекурсоры</w:t>
      </w:r>
      <w:proofErr w:type="spellEnd"/>
      <w:r w:rsidRPr="00533AED">
        <w:rPr>
          <w:rFonts w:ascii="Times New Roman" w:hAnsi="Times New Roman"/>
          <w:bCs/>
          <w:sz w:val="26"/>
          <w:szCs w:val="26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533AED">
        <w:rPr>
          <w:rFonts w:ascii="Times New Roman" w:hAnsi="Times New Roman"/>
          <w:bCs/>
          <w:sz w:val="26"/>
          <w:szCs w:val="26"/>
        </w:rPr>
        <w:t>прекурсоры</w:t>
      </w:r>
      <w:proofErr w:type="spellEnd"/>
      <w:r w:rsidRPr="00533AED">
        <w:rPr>
          <w:rFonts w:ascii="Times New Roman" w:hAnsi="Times New Roman"/>
          <w:bCs/>
          <w:sz w:val="26"/>
          <w:szCs w:val="26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 ч. 1 ст. 229.1 УК РФ предусмотрена уголовная ответственность в виде лишения свободы на срок от 3 до 7 лет со штрафом в размере до 1 миллиона рублей или в размере заработной платы или иного дохода осужденного за период до 5 лет или без такового и с ограничением свободы на срок до 1 года или без такового.</w:t>
      </w:r>
    </w:p>
    <w:p w:rsidR="00A678BF" w:rsidRPr="00533AED" w:rsidRDefault="00A678BF" w:rsidP="00A678BF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533AED">
        <w:rPr>
          <w:rFonts w:ascii="Times New Roman" w:hAnsi="Times New Roman"/>
          <w:bCs/>
          <w:sz w:val="26"/>
          <w:szCs w:val="26"/>
        </w:rPr>
        <w:t>Для привлечения контрабандиста к уголовной ответственности размер контрабанды не имеет значения для квалификации.</w:t>
      </w:r>
    </w:p>
    <w:p w:rsidR="00A678BF" w:rsidRPr="00533AED" w:rsidRDefault="00A678BF" w:rsidP="00A678BF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533AED">
        <w:rPr>
          <w:rFonts w:ascii="Times New Roman" w:hAnsi="Times New Roman"/>
          <w:bCs/>
          <w:sz w:val="26"/>
          <w:szCs w:val="26"/>
        </w:rPr>
        <w:t>В части 2 ст. 229.1 УК РФ предусмотрены квалифицирующие признаки:</w:t>
      </w:r>
    </w:p>
    <w:p w:rsidR="00A678BF" w:rsidRPr="00533AED" w:rsidRDefault="00A678BF" w:rsidP="00A678BF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533AED">
        <w:rPr>
          <w:rFonts w:ascii="Times New Roman" w:hAnsi="Times New Roman"/>
          <w:bCs/>
          <w:sz w:val="26"/>
          <w:szCs w:val="26"/>
        </w:rPr>
        <w:t>- п. «а» - совершение преступления группой лиц по предварительному сговору;</w:t>
      </w:r>
    </w:p>
    <w:p w:rsidR="00A678BF" w:rsidRPr="00533AED" w:rsidRDefault="00A678BF" w:rsidP="00A678BF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533AED">
        <w:rPr>
          <w:rFonts w:ascii="Times New Roman" w:hAnsi="Times New Roman"/>
          <w:bCs/>
          <w:sz w:val="26"/>
          <w:szCs w:val="26"/>
        </w:rPr>
        <w:t>- п. «б» - должностным лицом с использованием своего служебного положения;</w:t>
      </w:r>
    </w:p>
    <w:p w:rsidR="00A678BF" w:rsidRPr="00533AED" w:rsidRDefault="00A678BF" w:rsidP="00A678BF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533AED">
        <w:rPr>
          <w:rFonts w:ascii="Times New Roman" w:hAnsi="Times New Roman"/>
          <w:bCs/>
          <w:sz w:val="26"/>
          <w:szCs w:val="26"/>
        </w:rPr>
        <w:t>- п. «в» - в отношении наркотических средств, психотропных веществ или их аналогов, растений, содержащих наркотические средства, психотропные вещества, либо их частей, содержащих наркотические средства или психотропные вещества, в значительном размере.</w:t>
      </w:r>
    </w:p>
    <w:p w:rsidR="00A678BF" w:rsidRPr="00533AED" w:rsidRDefault="00A678BF" w:rsidP="00A678BF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533AED">
        <w:rPr>
          <w:rFonts w:ascii="Times New Roman" w:hAnsi="Times New Roman"/>
          <w:bCs/>
          <w:sz w:val="26"/>
          <w:szCs w:val="26"/>
        </w:rPr>
        <w:t xml:space="preserve">За совершения указанных деяний предусмотрено наказание в виде лишения свободы на срок от 5 до 10 лет со штрафом в размере до 1 миллиона рублей или в размере заработной платы или </w:t>
      </w:r>
      <w:proofErr w:type="gramStart"/>
      <w:r w:rsidRPr="00533AED">
        <w:rPr>
          <w:rFonts w:ascii="Times New Roman" w:hAnsi="Times New Roman"/>
          <w:bCs/>
          <w:sz w:val="26"/>
          <w:szCs w:val="26"/>
        </w:rPr>
        <w:t>иного дохода</w:t>
      </w:r>
      <w:proofErr w:type="gramEnd"/>
      <w:r w:rsidRPr="00533AED">
        <w:rPr>
          <w:rFonts w:ascii="Times New Roman" w:hAnsi="Times New Roman"/>
          <w:bCs/>
          <w:sz w:val="26"/>
          <w:szCs w:val="26"/>
        </w:rPr>
        <w:t xml:space="preserve"> осужденного за период до 5 лет или без такового и с ограничением свободы на срок до 1,6 лет или без такового.</w:t>
      </w:r>
    </w:p>
    <w:p w:rsidR="00A678BF" w:rsidRPr="00533AED" w:rsidRDefault="00A678BF" w:rsidP="00A678BF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533AED">
        <w:rPr>
          <w:rFonts w:ascii="Times New Roman" w:hAnsi="Times New Roman"/>
          <w:bCs/>
          <w:sz w:val="26"/>
          <w:szCs w:val="26"/>
        </w:rPr>
        <w:t xml:space="preserve">Согласно ч. 3 ст. 229.1 УК РФ, вышеуказанные деяния, совершенные в отношении вышеперечисленных средств и веществ в крупном размере, наказываются лишением свободы на срок от 10 до 20 лет со штрафом в размере до 1 </w:t>
      </w:r>
      <w:proofErr w:type="spellStart"/>
      <w:r w:rsidRPr="00533AED">
        <w:rPr>
          <w:rFonts w:ascii="Times New Roman" w:hAnsi="Times New Roman"/>
          <w:bCs/>
          <w:sz w:val="26"/>
          <w:szCs w:val="26"/>
        </w:rPr>
        <w:t>млн.руб</w:t>
      </w:r>
      <w:proofErr w:type="spellEnd"/>
      <w:r w:rsidRPr="00533AED">
        <w:rPr>
          <w:rFonts w:ascii="Times New Roman" w:hAnsi="Times New Roman"/>
          <w:bCs/>
          <w:sz w:val="26"/>
          <w:szCs w:val="26"/>
        </w:rPr>
        <w:t xml:space="preserve">. или в размере заработной платы или </w:t>
      </w:r>
      <w:proofErr w:type="gramStart"/>
      <w:r w:rsidRPr="00533AED">
        <w:rPr>
          <w:rFonts w:ascii="Times New Roman" w:hAnsi="Times New Roman"/>
          <w:bCs/>
          <w:sz w:val="26"/>
          <w:szCs w:val="26"/>
        </w:rPr>
        <w:t>иного дохода</w:t>
      </w:r>
      <w:proofErr w:type="gramEnd"/>
      <w:r w:rsidRPr="00533AED">
        <w:rPr>
          <w:rFonts w:ascii="Times New Roman" w:hAnsi="Times New Roman"/>
          <w:bCs/>
          <w:sz w:val="26"/>
          <w:szCs w:val="26"/>
        </w:rPr>
        <w:t xml:space="preserve"> осужденного за период до 5 лет или без такового и с ограничением свободы на срок до 2-х лет или без такового.</w:t>
      </w:r>
    </w:p>
    <w:p w:rsidR="00A678BF" w:rsidRPr="00533AED" w:rsidRDefault="00A678BF" w:rsidP="00A678BF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533AED">
        <w:rPr>
          <w:rFonts w:ascii="Times New Roman" w:hAnsi="Times New Roman"/>
          <w:bCs/>
          <w:sz w:val="26"/>
          <w:szCs w:val="26"/>
        </w:rPr>
        <w:t>Деяния, предусмотренные частями 1-3 ст. 229.1 УК РФ, совершенные организованной группой; в отношении вышеперечисленных средств и веществ в особо крупном размере; с применением насилия к лицу, осуществляющему таможенный или пограничный контроль, наказываются лишением свободы на срок от 15 до 20 лет со штрафом в размере до 1 млн. руб. или в размере заработной платы или иного дохода осужденного за период до 5 лет либо без такового и с ограничением свободы на срок до 2 лет или без такового или пожизненным лишением свободы.</w:t>
      </w:r>
    </w:p>
    <w:p w:rsidR="00A678BF" w:rsidRPr="00533AED" w:rsidRDefault="00A678BF" w:rsidP="00A678BF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533AED">
        <w:rPr>
          <w:rFonts w:ascii="Times New Roman" w:hAnsi="Times New Roman"/>
          <w:bCs/>
          <w:sz w:val="26"/>
          <w:szCs w:val="26"/>
        </w:rPr>
        <w:t>Ответственность за совершение указанных преступлений наступает с 16-летнего возраста.</w:t>
      </w:r>
    </w:p>
    <w:p w:rsidR="00A678BF" w:rsidRPr="007C4C87" w:rsidRDefault="00A678BF" w:rsidP="00A678BF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A678BF" w:rsidRPr="006A2BA7" w:rsidRDefault="00A678BF" w:rsidP="00A678BF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A2BA7">
        <w:rPr>
          <w:rFonts w:ascii="Times New Roman" w:hAnsi="Times New Roman"/>
          <w:sz w:val="28"/>
          <w:szCs w:val="28"/>
        </w:rPr>
        <w:t>омощник прокурора</w:t>
      </w:r>
      <w:r>
        <w:rPr>
          <w:rFonts w:ascii="Times New Roman" w:hAnsi="Times New Roman"/>
          <w:sz w:val="28"/>
          <w:szCs w:val="28"/>
        </w:rPr>
        <w:t xml:space="preserve"> города</w:t>
      </w:r>
    </w:p>
    <w:p w:rsidR="00A678BF" w:rsidRPr="006A2BA7" w:rsidRDefault="00A678BF" w:rsidP="00A678BF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94E70" w:rsidRPr="00A678BF" w:rsidRDefault="00A678BF" w:rsidP="00A678BF">
      <w:pPr>
        <w:pStyle w:val="a3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юрист 2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Т.М. </w:t>
      </w:r>
      <w:proofErr w:type="spellStart"/>
      <w:r>
        <w:rPr>
          <w:sz w:val="28"/>
          <w:szCs w:val="28"/>
        </w:rPr>
        <w:t>Ахадова</w:t>
      </w:r>
      <w:bookmarkStart w:id="0" w:name="_GoBack"/>
      <w:bookmarkEnd w:id="0"/>
      <w:proofErr w:type="spellEnd"/>
    </w:p>
    <w:sectPr w:rsidR="00994E70" w:rsidRPr="00A678BF" w:rsidSect="00A678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0D"/>
    <w:rsid w:val="00994E70"/>
    <w:rsid w:val="00A678BF"/>
    <w:rsid w:val="00B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3605"/>
  <w15:chartTrackingRefBased/>
  <w15:docId w15:val="{8794A8C6-853A-455F-944B-8CC4D7F5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B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7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A678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78BF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2022-11-14T06:40:00Z</dcterms:created>
  <dcterms:modified xsi:type="dcterms:W3CDTF">2022-11-14T06:52:00Z</dcterms:modified>
</cp:coreProperties>
</file>