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85FB64" w14:textId="087B1715" w:rsidR="0040329E" w:rsidRDefault="00A83BFB" w:rsidP="00A83BFB">
      <w:pPr>
        <w:tabs>
          <w:tab w:val="left" w:pos="-142"/>
        </w:tabs>
        <w:ind w:right="-1"/>
        <w:jc w:val="both"/>
        <w:rPr>
          <w:rFonts w:ascii="Times New Roman" w:hAnsi="Times New Roman" w:cs="Times New Roman"/>
          <w:sz w:val="24"/>
          <w:szCs w:val="24"/>
        </w:rPr>
      </w:pPr>
      <w:r>
        <w:rPr>
          <w:rFonts w:ascii="Times New Roman" w:hAnsi="Times New Roman" w:cs="Times New Roman"/>
          <w:sz w:val="24"/>
          <w:szCs w:val="24"/>
        </w:rPr>
        <w:tab/>
      </w:r>
      <w:r w:rsidRPr="00A83BFB">
        <w:rPr>
          <w:rFonts w:ascii="Times New Roman" w:hAnsi="Times New Roman" w:cs="Times New Roman"/>
          <w:sz w:val="24"/>
          <w:szCs w:val="24"/>
        </w:rPr>
        <w:t xml:space="preserve">Управление </w:t>
      </w:r>
      <w:r w:rsidR="0040329E">
        <w:rPr>
          <w:rFonts w:ascii="Times New Roman" w:hAnsi="Times New Roman" w:cs="Times New Roman"/>
          <w:sz w:val="24"/>
          <w:szCs w:val="24"/>
        </w:rPr>
        <w:t>городского хозяйства</w:t>
      </w:r>
      <w:r w:rsidRPr="00A83BFB">
        <w:rPr>
          <w:rFonts w:ascii="Times New Roman" w:hAnsi="Times New Roman" w:cs="Times New Roman"/>
          <w:sz w:val="24"/>
          <w:szCs w:val="24"/>
        </w:rPr>
        <w:t xml:space="preserve"> администрации городского округа «город Дербент» информирует, что в соответствии с требованиями постановления Правительства РФ от 25.06.2021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с 1</w:t>
      </w:r>
      <w:r w:rsidR="0040329E">
        <w:rPr>
          <w:rFonts w:ascii="Times New Roman" w:hAnsi="Times New Roman" w:cs="Times New Roman"/>
          <w:sz w:val="24"/>
          <w:szCs w:val="24"/>
        </w:rPr>
        <w:t>6</w:t>
      </w:r>
      <w:r w:rsidRPr="00A83BFB">
        <w:rPr>
          <w:rFonts w:ascii="Times New Roman" w:hAnsi="Times New Roman" w:cs="Times New Roman"/>
          <w:sz w:val="24"/>
          <w:szCs w:val="24"/>
        </w:rPr>
        <w:t xml:space="preserve"> </w:t>
      </w:r>
      <w:r w:rsidR="0040329E">
        <w:rPr>
          <w:rFonts w:ascii="Times New Roman" w:hAnsi="Times New Roman" w:cs="Times New Roman"/>
          <w:sz w:val="24"/>
          <w:szCs w:val="24"/>
        </w:rPr>
        <w:t>января</w:t>
      </w:r>
      <w:r w:rsidRPr="00A83BFB">
        <w:rPr>
          <w:rFonts w:ascii="Times New Roman" w:hAnsi="Times New Roman" w:cs="Times New Roman"/>
          <w:sz w:val="24"/>
          <w:szCs w:val="24"/>
        </w:rPr>
        <w:t xml:space="preserve"> по </w:t>
      </w:r>
      <w:r w:rsidR="0040329E">
        <w:rPr>
          <w:rFonts w:ascii="Times New Roman" w:hAnsi="Times New Roman" w:cs="Times New Roman"/>
          <w:sz w:val="24"/>
          <w:szCs w:val="24"/>
        </w:rPr>
        <w:t>16</w:t>
      </w:r>
      <w:r w:rsidRPr="00A83BFB">
        <w:rPr>
          <w:rFonts w:ascii="Times New Roman" w:hAnsi="Times New Roman" w:cs="Times New Roman"/>
          <w:sz w:val="24"/>
          <w:szCs w:val="24"/>
        </w:rPr>
        <w:t xml:space="preserve"> </w:t>
      </w:r>
      <w:r w:rsidR="0040329E">
        <w:rPr>
          <w:rFonts w:ascii="Times New Roman" w:hAnsi="Times New Roman" w:cs="Times New Roman"/>
          <w:sz w:val="24"/>
          <w:szCs w:val="24"/>
        </w:rPr>
        <w:t>февраля</w:t>
      </w:r>
      <w:r w:rsidRPr="00A83BFB">
        <w:rPr>
          <w:rFonts w:ascii="Times New Roman" w:hAnsi="Times New Roman" w:cs="Times New Roman"/>
          <w:sz w:val="24"/>
          <w:szCs w:val="24"/>
        </w:rPr>
        <w:t xml:space="preserve"> 202</w:t>
      </w:r>
      <w:r w:rsidR="0040329E">
        <w:rPr>
          <w:rFonts w:ascii="Times New Roman" w:hAnsi="Times New Roman" w:cs="Times New Roman"/>
          <w:sz w:val="24"/>
          <w:szCs w:val="24"/>
        </w:rPr>
        <w:t>4</w:t>
      </w:r>
      <w:r w:rsidRPr="00A83BFB">
        <w:rPr>
          <w:rFonts w:ascii="Times New Roman" w:hAnsi="Times New Roman" w:cs="Times New Roman"/>
          <w:sz w:val="24"/>
          <w:szCs w:val="24"/>
        </w:rPr>
        <w:t xml:space="preserve"> года проводится общественное обсуждение проекта программы</w:t>
      </w:r>
      <w:r w:rsidR="0040329E">
        <w:rPr>
          <w:rFonts w:ascii="Times New Roman" w:hAnsi="Times New Roman" w:cs="Times New Roman"/>
          <w:sz w:val="24"/>
          <w:szCs w:val="24"/>
        </w:rPr>
        <w:t xml:space="preserve"> </w:t>
      </w:r>
      <w:r w:rsidR="0040329E" w:rsidRPr="0040329E">
        <w:rPr>
          <w:rFonts w:ascii="Times New Roman" w:hAnsi="Times New Roman" w:cs="Times New Roman"/>
          <w:sz w:val="24"/>
          <w:szCs w:val="24"/>
        </w:rPr>
        <w:t>профилактики рисков причинения вреда (ущерба) охраняемым законом ценностям на 2024 год в рамках осуществления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 на территории городского округа «город Дербент»</w:t>
      </w:r>
      <w:r w:rsidR="00DA75BE">
        <w:rPr>
          <w:rFonts w:ascii="Times New Roman" w:hAnsi="Times New Roman" w:cs="Times New Roman"/>
          <w:sz w:val="24"/>
          <w:szCs w:val="24"/>
        </w:rPr>
        <w:t>.</w:t>
      </w:r>
    </w:p>
    <w:p w14:paraId="1DA30636" w14:textId="0BC74641" w:rsidR="00A83BFB" w:rsidRPr="00A83BFB" w:rsidRDefault="00A83BFB" w:rsidP="00A83BFB">
      <w:pPr>
        <w:tabs>
          <w:tab w:val="left" w:pos="-142"/>
        </w:tabs>
        <w:ind w:right="-1"/>
        <w:jc w:val="both"/>
        <w:rPr>
          <w:rFonts w:ascii="Times New Roman" w:hAnsi="Times New Roman" w:cs="Times New Roman"/>
          <w:sz w:val="24"/>
          <w:szCs w:val="24"/>
        </w:rPr>
      </w:pPr>
      <w:r>
        <w:rPr>
          <w:rFonts w:ascii="Times New Roman" w:hAnsi="Times New Roman" w:cs="Times New Roman"/>
          <w:sz w:val="24"/>
          <w:szCs w:val="24"/>
        </w:rPr>
        <w:tab/>
      </w:r>
      <w:r w:rsidRPr="00A83BFB">
        <w:rPr>
          <w:rFonts w:ascii="Times New Roman" w:hAnsi="Times New Roman" w:cs="Times New Roman"/>
          <w:sz w:val="24"/>
          <w:szCs w:val="24"/>
        </w:rPr>
        <w:t>В целях общественного обсуждения вышеуказанны</w:t>
      </w:r>
      <w:r w:rsidR="0040329E">
        <w:rPr>
          <w:rFonts w:ascii="Times New Roman" w:hAnsi="Times New Roman" w:cs="Times New Roman"/>
          <w:sz w:val="24"/>
          <w:szCs w:val="24"/>
        </w:rPr>
        <w:t>й</w:t>
      </w:r>
      <w:r w:rsidRPr="00A83BFB">
        <w:rPr>
          <w:rFonts w:ascii="Times New Roman" w:hAnsi="Times New Roman" w:cs="Times New Roman"/>
          <w:sz w:val="24"/>
          <w:szCs w:val="24"/>
        </w:rPr>
        <w:t xml:space="preserve"> проект программ</w:t>
      </w:r>
      <w:r w:rsidR="0040329E">
        <w:rPr>
          <w:rFonts w:ascii="Times New Roman" w:hAnsi="Times New Roman" w:cs="Times New Roman"/>
          <w:sz w:val="24"/>
          <w:szCs w:val="24"/>
        </w:rPr>
        <w:t>ы</w:t>
      </w:r>
      <w:r w:rsidRPr="00A83BFB">
        <w:rPr>
          <w:rFonts w:ascii="Times New Roman" w:hAnsi="Times New Roman" w:cs="Times New Roman"/>
          <w:sz w:val="24"/>
          <w:szCs w:val="24"/>
        </w:rPr>
        <w:t xml:space="preserve"> профилактики размещены на официальном сайте городского округа «город Дербент» derbent.ru</w:t>
      </w:r>
      <w:r>
        <w:rPr>
          <w:rFonts w:ascii="Times New Roman" w:hAnsi="Times New Roman" w:cs="Times New Roman"/>
          <w:sz w:val="24"/>
          <w:szCs w:val="24"/>
        </w:rPr>
        <w:t>.</w:t>
      </w:r>
      <w:r w:rsidRPr="00A83BFB">
        <w:rPr>
          <w:rFonts w:ascii="Times New Roman" w:hAnsi="Times New Roman" w:cs="Times New Roman"/>
          <w:sz w:val="24"/>
          <w:szCs w:val="24"/>
        </w:rPr>
        <w:t xml:space="preserve"> Предложения принимаются с </w:t>
      </w:r>
      <w:r w:rsidR="0040329E" w:rsidRPr="00A83BFB">
        <w:rPr>
          <w:rFonts w:ascii="Times New Roman" w:hAnsi="Times New Roman" w:cs="Times New Roman"/>
          <w:sz w:val="24"/>
          <w:szCs w:val="24"/>
        </w:rPr>
        <w:t>1</w:t>
      </w:r>
      <w:r w:rsidR="0040329E">
        <w:rPr>
          <w:rFonts w:ascii="Times New Roman" w:hAnsi="Times New Roman" w:cs="Times New Roman"/>
          <w:sz w:val="24"/>
          <w:szCs w:val="24"/>
        </w:rPr>
        <w:t>6</w:t>
      </w:r>
      <w:r w:rsidR="0040329E" w:rsidRPr="00A83BFB">
        <w:rPr>
          <w:rFonts w:ascii="Times New Roman" w:hAnsi="Times New Roman" w:cs="Times New Roman"/>
          <w:sz w:val="24"/>
          <w:szCs w:val="24"/>
        </w:rPr>
        <w:t xml:space="preserve"> </w:t>
      </w:r>
      <w:r w:rsidR="0040329E">
        <w:rPr>
          <w:rFonts w:ascii="Times New Roman" w:hAnsi="Times New Roman" w:cs="Times New Roman"/>
          <w:sz w:val="24"/>
          <w:szCs w:val="24"/>
        </w:rPr>
        <w:t>января</w:t>
      </w:r>
      <w:r w:rsidR="0040329E" w:rsidRPr="00A83BFB">
        <w:rPr>
          <w:rFonts w:ascii="Times New Roman" w:hAnsi="Times New Roman" w:cs="Times New Roman"/>
          <w:sz w:val="24"/>
          <w:szCs w:val="24"/>
        </w:rPr>
        <w:t xml:space="preserve"> по </w:t>
      </w:r>
      <w:r w:rsidR="0040329E">
        <w:rPr>
          <w:rFonts w:ascii="Times New Roman" w:hAnsi="Times New Roman" w:cs="Times New Roman"/>
          <w:sz w:val="24"/>
          <w:szCs w:val="24"/>
        </w:rPr>
        <w:t>16</w:t>
      </w:r>
      <w:r w:rsidR="0040329E" w:rsidRPr="00A83BFB">
        <w:rPr>
          <w:rFonts w:ascii="Times New Roman" w:hAnsi="Times New Roman" w:cs="Times New Roman"/>
          <w:sz w:val="24"/>
          <w:szCs w:val="24"/>
        </w:rPr>
        <w:t xml:space="preserve"> </w:t>
      </w:r>
      <w:r w:rsidR="0040329E">
        <w:rPr>
          <w:rFonts w:ascii="Times New Roman" w:hAnsi="Times New Roman" w:cs="Times New Roman"/>
          <w:sz w:val="24"/>
          <w:szCs w:val="24"/>
        </w:rPr>
        <w:t>февраля</w:t>
      </w:r>
      <w:r w:rsidR="0040329E" w:rsidRPr="00A83BFB">
        <w:rPr>
          <w:rFonts w:ascii="Times New Roman" w:hAnsi="Times New Roman" w:cs="Times New Roman"/>
          <w:sz w:val="24"/>
          <w:szCs w:val="24"/>
        </w:rPr>
        <w:t xml:space="preserve"> 202</w:t>
      </w:r>
      <w:r w:rsidR="0040329E">
        <w:rPr>
          <w:rFonts w:ascii="Times New Roman" w:hAnsi="Times New Roman" w:cs="Times New Roman"/>
          <w:sz w:val="24"/>
          <w:szCs w:val="24"/>
        </w:rPr>
        <w:t>4</w:t>
      </w:r>
      <w:r w:rsidR="0040329E" w:rsidRPr="00A83BFB">
        <w:rPr>
          <w:rFonts w:ascii="Times New Roman" w:hAnsi="Times New Roman" w:cs="Times New Roman"/>
          <w:sz w:val="24"/>
          <w:szCs w:val="24"/>
        </w:rPr>
        <w:t xml:space="preserve"> года</w:t>
      </w:r>
      <w:r w:rsidRPr="00A83BFB">
        <w:rPr>
          <w:rFonts w:ascii="Times New Roman" w:hAnsi="Times New Roman" w:cs="Times New Roman"/>
          <w:sz w:val="24"/>
          <w:szCs w:val="24"/>
        </w:rPr>
        <w:t>.</w:t>
      </w:r>
    </w:p>
    <w:p w14:paraId="6A3F6C3F" w14:textId="3EBC6AAA" w:rsidR="00A83BFB" w:rsidRPr="00A83BFB" w:rsidRDefault="00A83BFB" w:rsidP="00A83BFB">
      <w:pPr>
        <w:spacing w:after="0" w:line="240" w:lineRule="auto"/>
        <w:ind w:left="446" w:right="413" w:firstLine="206"/>
        <w:jc w:val="both"/>
        <w:rPr>
          <w:rFonts w:ascii="Times New Roman" w:hAnsi="Times New Roman" w:cs="Times New Roman"/>
          <w:b/>
          <w:sz w:val="24"/>
          <w:szCs w:val="24"/>
        </w:rPr>
      </w:pPr>
      <w:r w:rsidRPr="00A83BFB">
        <w:rPr>
          <w:rFonts w:ascii="Times New Roman" w:hAnsi="Times New Roman" w:cs="Times New Roman"/>
          <w:sz w:val="24"/>
          <w:szCs w:val="24"/>
        </w:rPr>
        <w:t xml:space="preserve">Способы подачи предложений по итогам рассмотрения: по адресу: Республика Дагестан, город Дербент, </w:t>
      </w:r>
      <w:r>
        <w:rPr>
          <w:rFonts w:ascii="Times New Roman" w:hAnsi="Times New Roman" w:cs="Times New Roman"/>
          <w:sz w:val="24"/>
          <w:szCs w:val="24"/>
        </w:rPr>
        <w:t xml:space="preserve">площадь Свободы, 2, </w:t>
      </w:r>
      <w:proofErr w:type="spellStart"/>
      <w:r>
        <w:rPr>
          <w:rFonts w:ascii="Times New Roman" w:hAnsi="Times New Roman" w:cs="Times New Roman"/>
          <w:sz w:val="24"/>
          <w:szCs w:val="24"/>
        </w:rPr>
        <w:t>каб</w:t>
      </w:r>
      <w:proofErr w:type="spellEnd"/>
      <w:r>
        <w:rPr>
          <w:rFonts w:ascii="Times New Roman" w:hAnsi="Times New Roman" w:cs="Times New Roman"/>
          <w:sz w:val="24"/>
          <w:szCs w:val="24"/>
        </w:rPr>
        <w:t>. 2</w:t>
      </w:r>
      <w:r w:rsidR="002873E6" w:rsidRPr="002873E6">
        <w:rPr>
          <w:rFonts w:ascii="Times New Roman" w:hAnsi="Times New Roman" w:cs="Times New Roman"/>
          <w:sz w:val="24"/>
          <w:szCs w:val="24"/>
        </w:rPr>
        <w:t>1</w:t>
      </w:r>
      <w:r>
        <w:rPr>
          <w:rFonts w:ascii="Times New Roman" w:hAnsi="Times New Roman" w:cs="Times New Roman"/>
          <w:sz w:val="24"/>
          <w:szCs w:val="24"/>
        </w:rPr>
        <w:t>5</w:t>
      </w:r>
      <w:r w:rsidRPr="00A83BFB">
        <w:rPr>
          <w:rFonts w:ascii="Times New Roman" w:hAnsi="Times New Roman" w:cs="Times New Roman"/>
          <w:sz w:val="24"/>
          <w:szCs w:val="24"/>
        </w:rPr>
        <w:t>, а также по электронной почте:</w:t>
      </w:r>
      <w:r>
        <w:rPr>
          <w:rFonts w:ascii="Times New Roman" w:hAnsi="Times New Roman" w:cs="Times New Roman"/>
          <w:sz w:val="24"/>
          <w:szCs w:val="24"/>
        </w:rPr>
        <w:t xml:space="preserve"> </w:t>
      </w:r>
      <w:hyperlink r:id="rId5" w:history="1">
        <w:r w:rsidR="002873E6" w:rsidRPr="00061132">
          <w:rPr>
            <w:rStyle w:val="a4"/>
            <w:rFonts w:ascii="Times New Roman" w:hAnsi="Times New Roman" w:cs="Times New Roman"/>
            <w:sz w:val="24"/>
            <w:szCs w:val="24"/>
            <w:lang w:val="en-US"/>
          </w:rPr>
          <w:t>ekonomika</w:t>
        </w:r>
        <w:r w:rsidR="002873E6" w:rsidRPr="00061132">
          <w:rPr>
            <w:rStyle w:val="a4"/>
            <w:rFonts w:ascii="Times New Roman" w:hAnsi="Times New Roman" w:cs="Times New Roman"/>
            <w:sz w:val="24"/>
            <w:szCs w:val="24"/>
          </w:rPr>
          <w:t>.</w:t>
        </w:r>
        <w:r w:rsidR="002873E6" w:rsidRPr="00061132">
          <w:rPr>
            <w:rStyle w:val="a4"/>
            <w:rFonts w:ascii="Times New Roman" w:hAnsi="Times New Roman" w:cs="Times New Roman"/>
            <w:sz w:val="24"/>
            <w:szCs w:val="24"/>
            <w:lang w:val="en-US"/>
          </w:rPr>
          <w:t>derbent</w:t>
        </w:r>
        <w:r w:rsidR="002873E6" w:rsidRPr="00061132">
          <w:rPr>
            <w:rStyle w:val="a4"/>
            <w:rFonts w:ascii="Times New Roman" w:hAnsi="Times New Roman" w:cs="Times New Roman"/>
            <w:sz w:val="24"/>
            <w:szCs w:val="24"/>
          </w:rPr>
          <w:t>@mail.ru</w:t>
        </w:r>
      </w:hyperlink>
    </w:p>
    <w:p w14:paraId="17F86EE1" w14:textId="30C25A06" w:rsidR="00A83BFB" w:rsidRDefault="00A83BFB" w:rsidP="001216BD">
      <w:pPr>
        <w:spacing w:after="0" w:line="240" w:lineRule="auto"/>
        <w:ind w:left="446" w:right="413" w:firstLine="206"/>
        <w:jc w:val="center"/>
        <w:rPr>
          <w:rFonts w:ascii="Times New Roman" w:hAnsi="Times New Roman" w:cs="Times New Roman"/>
          <w:b/>
          <w:sz w:val="24"/>
          <w:szCs w:val="24"/>
        </w:rPr>
      </w:pPr>
    </w:p>
    <w:p w14:paraId="2B045912" w14:textId="77777777" w:rsidR="00A83BFB" w:rsidRDefault="00A83BFB" w:rsidP="001216BD">
      <w:pPr>
        <w:spacing w:after="0" w:line="240" w:lineRule="auto"/>
        <w:ind w:left="446" w:right="413" w:firstLine="206"/>
        <w:jc w:val="center"/>
        <w:rPr>
          <w:rFonts w:ascii="Times New Roman" w:hAnsi="Times New Roman" w:cs="Times New Roman"/>
          <w:b/>
          <w:sz w:val="24"/>
          <w:szCs w:val="24"/>
        </w:rPr>
      </w:pPr>
    </w:p>
    <w:p w14:paraId="1D07BE9F" w14:textId="3153786B" w:rsidR="001216BD" w:rsidRPr="00557ED5" w:rsidRDefault="001216BD" w:rsidP="001216BD">
      <w:pPr>
        <w:spacing w:after="0" w:line="240" w:lineRule="auto"/>
        <w:ind w:left="446" w:right="413" w:firstLine="206"/>
        <w:jc w:val="center"/>
        <w:rPr>
          <w:rFonts w:ascii="Times New Roman" w:hAnsi="Times New Roman" w:cs="Times New Roman"/>
          <w:b/>
          <w:szCs w:val="24"/>
        </w:rPr>
      </w:pPr>
      <w:r w:rsidRPr="00557ED5">
        <w:rPr>
          <w:rFonts w:ascii="Times New Roman" w:hAnsi="Times New Roman" w:cs="Times New Roman"/>
          <w:b/>
          <w:sz w:val="24"/>
          <w:szCs w:val="24"/>
        </w:rPr>
        <w:t>ПРОГРАММА</w:t>
      </w:r>
    </w:p>
    <w:p w14:paraId="55B11A1F" w14:textId="7A8F2525" w:rsidR="001216BD" w:rsidRDefault="001216BD" w:rsidP="00DA75BE">
      <w:pPr>
        <w:spacing w:after="0" w:line="240" w:lineRule="auto"/>
        <w:ind w:left="446" w:right="413" w:firstLine="206"/>
        <w:jc w:val="center"/>
        <w:rPr>
          <w:rFonts w:ascii="Times New Roman" w:hAnsi="Times New Roman" w:cs="Times New Roman"/>
          <w:sz w:val="24"/>
          <w:szCs w:val="24"/>
        </w:rPr>
      </w:pPr>
      <w:r w:rsidRPr="00557ED5">
        <w:rPr>
          <w:rFonts w:ascii="Times New Roman" w:hAnsi="Times New Roman" w:cs="Times New Roman"/>
          <w:sz w:val="24"/>
          <w:szCs w:val="24"/>
        </w:rPr>
        <w:t xml:space="preserve">профилактики рисков причинения вреда (ущерба) охраняемым законом ценностям </w:t>
      </w:r>
      <w:r w:rsidR="00DA75BE" w:rsidRPr="0040329E">
        <w:rPr>
          <w:rFonts w:ascii="Times New Roman" w:hAnsi="Times New Roman" w:cs="Times New Roman"/>
          <w:sz w:val="24"/>
          <w:szCs w:val="24"/>
        </w:rPr>
        <w:t>на 2024 год в рамках осуществления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 на территории городского округа «город Дербент»</w:t>
      </w:r>
    </w:p>
    <w:tbl>
      <w:tblPr>
        <w:tblStyle w:val="a3"/>
        <w:tblW w:w="10621" w:type="dxa"/>
        <w:tblLook w:val="04A0" w:firstRow="1" w:lastRow="0" w:firstColumn="1" w:lastColumn="0" w:noHBand="0" w:noVBand="1"/>
      </w:tblPr>
      <w:tblGrid>
        <w:gridCol w:w="2689"/>
        <w:gridCol w:w="7932"/>
      </w:tblGrid>
      <w:tr w:rsidR="001216BD" w14:paraId="5E0D3A0A" w14:textId="77777777" w:rsidTr="001216BD">
        <w:tc>
          <w:tcPr>
            <w:tcW w:w="2689" w:type="dxa"/>
          </w:tcPr>
          <w:p w14:paraId="172FF375" w14:textId="569B0715" w:rsidR="001216BD" w:rsidRPr="001216BD" w:rsidRDefault="001216BD" w:rsidP="001216BD">
            <w:pPr>
              <w:spacing w:after="0" w:line="240" w:lineRule="auto"/>
              <w:contextualSpacing/>
              <w:jc w:val="center"/>
              <w:rPr>
                <w:rFonts w:ascii="Times New Roman" w:hAnsi="Times New Roman" w:cs="Times New Roman"/>
                <w:sz w:val="24"/>
                <w:szCs w:val="24"/>
              </w:rPr>
            </w:pPr>
            <w:r w:rsidRPr="001216BD">
              <w:rPr>
                <w:rFonts w:ascii="Times New Roman" w:hAnsi="Times New Roman" w:cs="Times New Roman"/>
                <w:sz w:val="24"/>
                <w:szCs w:val="24"/>
              </w:rPr>
              <w:t>Наименование программы</w:t>
            </w:r>
          </w:p>
        </w:tc>
        <w:tc>
          <w:tcPr>
            <w:tcW w:w="7932" w:type="dxa"/>
          </w:tcPr>
          <w:p w14:paraId="259B9E1B" w14:textId="1EC5B08D" w:rsidR="001216BD" w:rsidRPr="001216BD" w:rsidRDefault="001216BD" w:rsidP="001216BD">
            <w:pPr>
              <w:spacing w:after="0" w:line="240" w:lineRule="auto"/>
              <w:contextualSpacing/>
              <w:jc w:val="both"/>
              <w:rPr>
                <w:rFonts w:ascii="Times New Roman" w:hAnsi="Times New Roman" w:cs="Times New Roman"/>
                <w:sz w:val="24"/>
                <w:szCs w:val="24"/>
              </w:rPr>
            </w:pPr>
            <w:r w:rsidRPr="001216BD">
              <w:rPr>
                <w:rFonts w:ascii="Times New Roman" w:hAnsi="Times New Roman" w:cs="Times New Roman"/>
                <w:sz w:val="24"/>
                <w:szCs w:val="24"/>
              </w:rPr>
              <w:t xml:space="preserve">Программа </w:t>
            </w:r>
            <w:r w:rsidR="00DA75BE" w:rsidRPr="00557ED5">
              <w:rPr>
                <w:rFonts w:ascii="Times New Roman" w:hAnsi="Times New Roman" w:cs="Times New Roman"/>
                <w:sz w:val="24"/>
                <w:szCs w:val="24"/>
              </w:rPr>
              <w:t xml:space="preserve">профилактики рисков причинения вреда (ущерба) охраняемым законом ценностям </w:t>
            </w:r>
            <w:r w:rsidR="00DA75BE" w:rsidRPr="0040329E">
              <w:rPr>
                <w:rFonts w:ascii="Times New Roman" w:hAnsi="Times New Roman" w:cs="Times New Roman"/>
                <w:sz w:val="24"/>
                <w:szCs w:val="24"/>
              </w:rPr>
              <w:t>на 2024 год в рамках осуществления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 на территории городского округа «город Дербент»</w:t>
            </w:r>
            <w:r w:rsidRPr="001216BD">
              <w:rPr>
                <w:rFonts w:ascii="Times New Roman" w:eastAsia="Calibri" w:hAnsi="Times New Roman" w:cs="Times New Roman"/>
                <w:sz w:val="24"/>
                <w:szCs w:val="24"/>
              </w:rPr>
              <w:t xml:space="preserve"> </w:t>
            </w:r>
            <w:r w:rsidRPr="001216BD">
              <w:rPr>
                <w:rFonts w:ascii="Times New Roman" w:hAnsi="Times New Roman" w:cs="Times New Roman"/>
                <w:sz w:val="24"/>
                <w:szCs w:val="24"/>
              </w:rPr>
              <w:t>(далее - программа профилактики)</w:t>
            </w:r>
            <w:r>
              <w:rPr>
                <w:rFonts w:ascii="Times New Roman" w:hAnsi="Times New Roman" w:cs="Times New Roman"/>
                <w:sz w:val="24"/>
                <w:szCs w:val="24"/>
              </w:rPr>
              <w:t xml:space="preserve"> </w:t>
            </w:r>
          </w:p>
        </w:tc>
      </w:tr>
      <w:tr w:rsidR="001216BD" w14:paraId="2A4DC632" w14:textId="77777777" w:rsidTr="001216BD">
        <w:tc>
          <w:tcPr>
            <w:tcW w:w="2689" w:type="dxa"/>
          </w:tcPr>
          <w:p w14:paraId="3C786F5E" w14:textId="14E358B0" w:rsidR="001216BD" w:rsidRPr="001216BD" w:rsidRDefault="001216BD" w:rsidP="001216BD">
            <w:pPr>
              <w:spacing w:after="0" w:line="240" w:lineRule="auto"/>
              <w:contextualSpacing/>
              <w:jc w:val="center"/>
              <w:rPr>
                <w:rFonts w:ascii="Times New Roman" w:hAnsi="Times New Roman" w:cs="Times New Roman"/>
                <w:sz w:val="24"/>
                <w:szCs w:val="24"/>
              </w:rPr>
            </w:pPr>
            <w:r w:rsidRPr="00557ED5">
              <w:rPr>
                <w:rFonts w:ascii="Times New Roman" w:hAnsi="Times New Roman" w:cs="Times New Roman"/>
                <w:sz w:val="24"/>
                <w:szCs w:val="24"/>
              </w:rPr>
              <w:t>Правовые основания разработки программы</w:t>
            </w:r>
          </w:p>
        </w:tc>
        <w:tc>
          <w:tcPr>
            <w:tcW w:w="7932" w:type="dxa"/>
          </w:tcPr>
          <w:p w14:paraId="73554BE7" w14:textId="3A0A9ADC" w:rsidR="001216BD" w:rsidRPr="001216BD" w:rsidRDefault="001216BD" w:rsidP="001216BD">
            <w:pPr>
              <w:spacing w:after="0" w:line="240" w:lineRule="auto"/>
              <w:contextualSpacing/>
              <w:jc w:val="both"/>
              <w:rPr>
                <w:rFonts w:ascii="Times New Roman" w:hAnsi="Times New Roman" w:cs="Times New Roman"/>
                <w:sz w:val="24"/>
                <w:szCs w:val="24"/>
              </w:rPr>
            </w:pPr>
            <w:r w:rsidRPr="001216BD">
              <w:rPr>
                <w:rFonts w:ascii="Times New Roman" w:eastAsia="Calibri" w:hAnsi="Times New Roman" w:cs="Times New Roman"/>
                <w:bCs/>
                <w:sz w:val="24"/>
                <w:szCs w:val="24"/>
              </w:rPr>
              <w:t>Федеральный закон от 31.07.2020 248-ФЗ «О государственном контроле (надзоре) и муниципальном контроле в Российской Федерации, Федеральный закон от 11.06.2021 № 170-ФЗ «О внесении изменений в отдельные законодательные акты Российской Федерации в связи с принятием Федерального закона «О государственном контроле (надзоре) и муниципальном контроле в Российской Федерации</w:t>
            </w:r>
          </w:p>
        </w:tc>
      </w:tr>
      <w:tr w:rsidR="001216BD" w14:paraId="300E510D" w14:textId="77777777" w:rsidTr="001216BD">
        <w:tc>
          <w:tcPr>
            <w:tcW w:w="2689" w:type="dxa"/>
          </w:tcPr>
          <w:p w14:paraId="04B92796" w14:textId="1E132FF2" w:rsidR="001216BD" w:rsidRPr="001216BD" w:rsidRDefault="0025644F" w:rsidP="001216BD">
            <w:pPr>
              <w:spacing w:after="0" w:line="240" w:lineRule="auto"/>
              <w:contextualSpacing/>
              <w:jc w:val="center"/>
              <w:rPr>
                <w:rFonts w:ascii="Times New Roman" w:hAnsi="Times New Roman" w:cs="Times New Roman"/>
                <w:sz w:val="24"/>
                <w:szCs w:val="24"/>
              </w:rPr>
            </w:pPr>
            <w:r w:rsidRPr="00557ED5">
              <w:rPr>
                <w:rFonts w:ascii="Times New Roman" w:hAnsi="Times New Roman" w:cs="Times New Roman"/>
                <w:sz w:val="24"/>
                <w:szCs w:val="24"/>
              </w:rPr>
              <w:t>Разработчик программы</w:t>
            </w:r>
          </w:p>
        </w:tc>
        <w:tc>
          <w:tcPr>
            <w:tcW w:w="7932" w:type="dxa"/>
          </w:tcPr>
          <w:p w14:paraId="4E305A8A" w14:textId="2F246953" w:rsidR="001216BD" w:rsidRPr="0025644F" w:rsidRDefault="0025644F" w:rsidP="0025644F">
            <w:pPr>
              <w:spacing w:after="0" w:line="240" w:lineRule="auto"/>
              <w:contextualSpacing/>
              <w:jc w:val="both"/>
              <w:rPr>
                <w:rFonts w:ascii="Times New Roman" w:eastAsia="Calibri" w:hAnsi="Times New Roman" w:cs="Times New Roman"/>
                <w:bCs/>
                <w:sz w:val="24"/>
                <w:szCs w:val="24"/>
              </w:rPr>
            </w:pPr>
            <w:r w:rsidRPr="0025644F">
              <w:rPr>
                <w:rFonts w:ascii="Times New Roman" w:eastAsia="Calibri" w:hAnsi="Times New Roman" w:cs="Times New Roman"/>
                <w:bCs/>
                <w:sz w:val="24"/>
                <w:szCs w:val="24"/>
              </w:rPr>
              <w:t xml:space="preserve">Управление </w:t>
            </w:r>
            <w:r w:rsidR="00DA75BE">
              <w:rPr>
                <w:rFonts w:ascii="Times New Roman" w:eastAsia="Calibri" w:hAnsi="Times New Roman" w:cs="Times New Roman"/>
                <w:bCs/>
                <w:sz w:val="24"/>
                <w:szCs w:val="24"/>
              </w:rPr>
              <w:t>городского хозяйства</w:t>
            </w:r>
            <w:r w:rsidRPr="0025644F">
              <w:rPr>
                <w:rFonts w:ascii="Times New Roman" w:eastAsia="Calibri" w:hAnsi="Times New Roman" w:cs="Times New Roman"/>
                <w:bCs/>
                <w:sz w:val="24"/>
                <w:szCs w:val="24"/>
              </w:rPr>
              <w:t xml:space="preserve"> администрации городского округа «город Дербент»</w:t>
            </w:r>
          </w:p>
        </w:tc>
      </w:tr>
      <w:tr w:rsidR="001216BD" w14:paraId="4FCA63EA" w14:textId="77777777" w:rsidTr="001216BD">
        <w:tc>
          <w:tcPr>
            <w:tcW w:w="2689" w:type="dxa"/>
          </w:tcPr>
          <w:p w14:paraId="30482F4C" w14:textId="652134D9" w:rsidR="001216BD" w:rsidRPr="001216BD" w:rsidRDefault="0025644F" w:rsidP="001216BD">
            <w:pPr>
              <w:spacing w:after="0" w:line="240" w:lineRule="auto"/>
              <w:contextualSpacing/>
              <w:jc w:val="center"/>
              <w:rPr>
                <w:rFonts w:ascii="Times New Roman" w:hAnsi="Times New Roman" w:cs="Times New Roman"/>
                <w:sz w:val="24"/>
                <w:szCs w:val="24"/>
              </w:rPr>
            </w:pPr>
            <w:r w:rsidRPr="00557ED5">
              <w:rPr>
                <w:rFonts w:ascii="Times New Roman" w:hAnsi="Times New Roman" w:cs="Times New Roman"/>
                <w:sz w:val="24"/>
                <w:szCs w:val="24"/>
              </w:rPr>
              <w:t>Цель программы</w:t>
            </w:r>
          </w:p>
        </w:tc>
        <w:tc>
          <w:tcPr>
            <w:tcW w:w="7932" w:type="dxa"/>
          </w:tcPr>
          <w:p w14:paraId="21852786" w14:textId="1AA14FF3" w:rsidR="0025644F" w:rsidRPr="00557ED5" w:rsidRDefault="0025644F" w:rsidP="0025644F">
            <w:pPr>
              <w:numPr>
                <w:ilvl w:val="0"/>
                <w:numId w:val="1"/>
              </w:numPr>
              <w:tabs>
                <w:tab w:val="left" w:pos="320"/>
              </w:tabs>
              <w:spacing w:after="0" w:line="240" w:lineRule="auto"/>
              <w:ind w:left="315" w:hanging="293"/>
              <w:jc w:val="both"/>
              <w:rPr>
                <w:rFonts w:ascii="Times New Roman" w:hAnsi="Times New Roman" w:cs="Times New Roman"/>
                <w:sz w:val="24"/>
                <w:szCs w:val="24"/>
              </w:rPr>
            </w:pPr>
            <w:r w:rsidRPr="00557ED5">
              <w:rPr>
                <w:rFonts w:ascii="Times New Roman" w:hAnsi="Times New Roman" w:cs="Times New Roman"/>
                <w:sz w:val="24"/>
                <w:szCs w:val="24"/>
              </w:rPr>
              <w:t>Устранение причин, факторов и условий, способствующих причинению или возможному причинению вреда (ущерба) охраняемым законом ценностям и нарушению обязательных требований, снижение рисков их возникновения</w:t>
            </w:r>
            <w:r w:rsidR="000B112A">
              <w:rPr>
                <w:rFonts w:ascii="Times New Roman" w:hAnsi="Times New Roman" w:cs="Times New Roman"/>
                <w:sz w:val="24"/>
                <w:szCs w:val="24"/>
              </w:rPr>
              <w:t>;</w:t>
            </w:r>
          </w:p>
          <w:p w14:paraId="52C4A32F" w14:textId="75C39F32" w:rsidR="00DA75BE" w:rsidRPr="00DA75BE" w:rsidRDefault="00DA75BE" w:rsidP="00DA75BE">
            <w:pPr>
              <w:numPr>
                <w:ilvl w:val="0"/>
                <w:numId w:val="1"/>
              </w:numPr>
              <w:tabs>
                <w:tab w:val="left" w:pos="320"/>
              </w:tabs>
              <w:spacing w:after="0" w:line="240" w:lineRule="auto"/>
              <w:ind w:left="315" w:hanging="293"/>
              <w:jc w:val="both"/>
              <w:rPr>
                <w:rFonts w:ascii="Times New Roman" w:hAnsi="Times New Roman" w:cs="Times New Roman"/>
                <w:sz w:val="24"/>
                <w:szCs w:val="24"/>
              </w:rPr>
            </w:pPr>
            <w:r>
              <w:rPr>
                <w:rFonts w:ascii="Times New Roman" w:hAnsi="Times New Roman" w:cs="Times New Roman"/>
                <w:sz w:val="24"/>
                <w:szCs w:val="24"/>
              </w:rPr>
              <w:t>П</w:t>
            </w:r>
            <w:r w:rsidRPr="00DA75BE">
              <w:rPr>
                <w:rFonts w:ascii="Times New Roman" w:hAnsi="Times New Roman" w:cs="Times New Roman"/>
                <w:sz w:val="24"/>
                <w:szCs w:val="24"/>
              </w:rPr>
              <w:t>овышение прозрачности деятельности Администрации при осуществлении муниципального контроля;</w:t>
            </w:r>
          </w:p>
          <w:p w14:paraId="5CB52EF2" w14:textId="03F45AFC" w:rsidR="00DA75BE" w:rsidRPr="00DA75BE" w:rsidRDefault="00DA75BE" w:rsidP="00DA75BE">
            <w:pPr>
              <w:numPr>
                <w:ilvl w:val="0"/>
                <w:numId w:val="1"/>
              </w:numPr>
              <w:tabs>
                <w:tab w:val="left" w:pos="320"/>
              </w:tabs>
              <w:spacing w:after="0" w:line="240" w:lineRule="auto"/>
              <w:ind w:left="315" w:hanging="293"/>
              <w:jc w:val="both"/>
              <w:rPr>
                <w:rFonts w:ascii="Times New Roman" w:hAnsi="Times New Roman" w:cs="Times New Roman"/>
                <w:sz w:val="24"/>
                <w:szCs w:val="24"/>
              </w:rPr>
            </w:pPr>
            <w:r w:rsidRPr="00DA75BE">
              <w:rPr>
                <w:rFonts w:ascii="Times New Roman" w:hAnsi="Times New Roman" w:cs="Times New Roman"/>
                <w:sz w:val="24"/>
                <w:szCs w:val="24"/>
              </w:rPr>
              <w:tab/>
            </w:r>
            <w:r>
              <w:rPr>
                <w:rFonts w:ascii="Times New Roman" w:hAnsi="Times New Roman" w:cs="Times New Roman"/>
                <w:sz w:val="24"/>
                <w:szCs w:val="24"/>
              </w:rPr>
              <w:t>С</w:t>
            </w:r>
            <w:r w:rsidRPr="00DA75BE">
              <w:rPr>
                <w:rFonts w:ascii="Times New Roman" w:hAnsi="Times New Roman" w:cs="Times New Roman"/>
                <w:sz w:val="24"/>
                <w:szCs w:val="24"/>
              </w:rPr>
              <w:t>нижение административных и финансовых издержек Администрации по сравнению с ведением контрольной деятельности исключительно путем проведения контрольных мероприятий;</w:t>
            </w:r>
          </w:p>
          <w:p w14:paraId="2DD6D0D5" w14:textId="23FFFE55" w:rsidR="00DA75BE" w:rsidRPr="00DA75BE" w:rsidRDefault="00DA75BE" w:rsidP="00DA75BE">
            <w:pPr>
              <w:numPr>
                <w:ilvl w:val="0"/>
                <w:numId w:val="1"/>
              </w:numPr>
              <w:tabs>
                <w:tab w:val="left" w:pos="320"/>
              </w:tabs>
              <w:spacing w:after="0" w:line="240" w:lineRule="auto"/>
              <w:ind w:left="315" w:hanging="293"/>
              <w:jc w:val="both"/>
              <w:rPr>
                <w:rFonts w:ascii="Times New Roman" w:hAnsi="Times New Roman" w:cs="Times New Roman"/>
                <w:sz w:val="24"/>
                <w:szCs w:val="24"/>
              </w:rPr>
            </w:pPr>
            <w:r>
              <w:rPr>
                <w:rFonts w:ascii="Times New Roman" w:hAnsi="Times New Roman" w:cs="Times New Roman"/>
                <w:sz w:val="24"/>
                <w:szCs w:val="24"/>
              </w:rPr>
              <w:t>П</w:t>
            </w:r>
            <w:r w:rsidRPr="00DA75BE">
              <w:rPr>
                <w:rFonts w:ascii="Times New Roman" w:hAnsi="Times New Roman" w:cs="Times New Roman"/>
                <w:sz w:val="24"/>
                <w:szCs w:val="24"/>
              </w:rPr>
              <w:t xml:space="preserve">редупреждение нарушения, подконтрольными субъектами обязательных требований, включая устранение причин, факторов и </w:t>
            </w:r>
            <w:r w:rsidRPr="00DA75BE">
              <w:rPr>
                <w:rFonts w:ascii="Times New Roman" w:hAnsi="Times New Roman" w:cs="Times New Roman"/>
                <w:sz w:val="24"/>
                <w:szCs w:val="24"/>
              </w:rPr>
              <w:lastRenderedPageBreak/>
              <w:t>условий, способствующих возможному нарушению обязательных требований;</w:t>
            </w:r>
          </w:p>
          <w:p w14:paraId="251649D5" w14:textId="0225A893" w:rsidR="00DA75BE" w:rsidRPr="00DA75BE" w:rsidRDefault="00DA75BE" w:rsidP="00DA75BE">
            <w:pPr>
              <w:numPr>
                <w:ilvl w:val="0"/>
                <w:numId w:val="1"/>
              </w:numPr>
              <w:tabs>
                <w:tab w:val="left" w:pos="320"/>
              </w:tabs>
              <w:spacing w:after="0" w:line="240" w:lineRule="auto"/>
              <w:ind w:left="315" w:hanging="293"/>
              <w:jc w:val="both"/>
              <w:rPr>
                <w:rFonts w:ascii="Times New Roman" w:hAnsi="Times New Roman" w:cs="Times New Roman"/>
                <w:sz w:val="24"/>
                <w:szCs w:val="24"/>
              </w:rPr>
            </w:pPr>
            <w:r w:rsidRPr="00DA75BE">
              <w:rPr>
                <w:rFonts w:ascii="Times New Roman" w:hAnsi="Times New Roman" w:cs="Times New Roman"/>
                <w:sz w:val="24"/>
                <w:szCs w:val="24"/>
              </w:rPr>
              <w:tab/>
            </w:r>
            <w:r>
              <w:rPr>
                <w:rFonts w:ascii="Times New Roman" w:hAnsi="Times New Roman" w:cs="Times New Roman"/>
                <w:sz w:val="24"/>
                <w:szCs w:val="24"/>
              </w:rPr>
              <w:t>М</w:t>
            </w:r>
            <w:r w:rsidRPr="00DA75BE">
              <w:rPr>
                <w:rFonts w:ascii="Times New Roman" w:hAnsi="Times New Roman" w:cs="Times New Roman"/>
                <w:sz w:val="24"/>
                <w:szCs w:val="24"/>
              </w:rPr>
              <w:t>отивация к добросовестному поведению и, как следствие, снижение уровня ущерба охраняемым законом ценностям;</w:t>
            </w:r>
          </w:p>
          <w:p w14:paraId="5C4B4CB3" w14:textId="4035CA34" w:rsidR="001216BD" w:rsidRPr="00DA75BE" w:rsidRDefault="00DA75BE" w:rsidP="00DA75BE">
            <w:pPr>
              <w:numPr>
                <w:ilvl w:val="0"/>
                <w:numId w:val="1"/>
              </w:numPr>
              <w:tabs>
                <w:tab w:val="left" w:pos="320"/>
              </w:tabs>
              <w:spacing w:after="0" w:line="240" w:lineRule="auto"/>
              <w:ind w:left="315" w:hanging="293"/>
              <w:jc w:val="both"/>
              <w:rPr>
                <w:rFonts w:ascii="Times New Roman" w:hAnsi="Times New Roman" w:cs="Times New Roman"/>
                <w:sz w:val="24"/>
                <w:szCs w:val="24"/>
              </w:rPr>
            </w:pPr>
            <w:r w:rsidRPr="00DA75BE">
              <w:rPr>
                <w:rFonts w:ascii="Times New Roman" w:hAnsi="Times New Roman" w:cs="Times New Roman"/>
                <w:sz w:val="24"/>
                <w:szCs w:val="24"/>
              </w:rPr>
              <w:tab/>
            </w:r>
            <w:r>
              <w:rPr>
                <w:rFonts w:ascii="Times New Roman" w:hAnsi="Times New Roman" w:cs="Times New Roman"/>
                <w:sz w:val="24"/>
                <w:szCs w:val="24"/>
              </w:rPr>
              <w:t>Р</w:t>
            </w:r>
            <w:r w:rsidRPr="00DA75BE">
              <w:rPr>
                <w:rFonts w:ascii="Times New Roman" w:hAnsi="Times New Roman" w:cs="Times New Roman"/>
                <w:sz w:val="24"/>
                <w:szCs w:val="24"/>
              </w:rPr>
              <w:t>азъяснение подконтрольным субъектам обязательных требований</w:t>
            </w:r>
          </w:p>
        </w:tc>
      </w:tr>
      <w:tr w:rsidR="001216BD" w14:paraId="0BA53123" w14:textId="77777777" w:rsidTr="001216BD">
        <w:tc>
          <w:tcPr>
            <w:tcW w:w="2689" w:type="dxa"/>
          </w:tcPr>
          <w:p w14:paraId="2267EFA3" w14:textId="682C0F0D" w:rsidR="001216BD" w:rsidRPr="001216BD" w:rsidRDefault="00284FE0" w:rsidP="001216BD">
            <w:pPr>
              <w:spacing w:after="0" w:line="240" w:lineRule="auto"/>
              <w:contextualSpacing/>
              <w:jc w:val="center"/>
              <w:rPr>
                <w:rFonts w:ascii="Times New Roman" w:hAnsi="Times New Roman" w:cs="Times New Roman"/>
                <w:sz w:val="24"/>
                <w:szCs w:val="24"/>
              </w:rPr>
            </w:pPr>
            <w:r w:rsidRPr="00557ED5">
              <w:rPr>
                <w:rFonts w:ascii="Times New Roman" w:hAnsi="Times New Roman" w:cs="Times New Roman"/>
                <w:sz w:val="24"/>
                <w:szCs w:val="24"/>
              </w:rPr>
              <w:lastRenderedPageBreak/>
              <w:t>Задачи программы</w:t>
            </w:r>
          </w:p>
        </w:tc>
        <w:tc>
          <w:tcPr>
            <w:tcW w:w="7932" w:type="dxa"/>
          </w:tcPr>
          <w:p w14:paraId="3E8C35C3" w14:textId="47D30DB6" w:rsidR="0035337C" w:rsidRPr="00557ED5" w:rsidRDefault="0035337C" w:rsidP="0035337C">
            <w:pPr>
              <w:numPr>
                <w:ilvl w:val="0"/>
                <w:numId w:val="2"/>
              </w:numPr>
              <w:tabs>
                <w:tab w:val="left" w:pos="315"/>
              </w:tabs>
              <w:spacing w:after="0" w:line="240" w:lineRule="auto"/>
              <w:ind w:left="315" w:right="2" w:hanging="296"/>
              <w:jc w:val="both"/>
              <w:rPr>
                <w:rFonts w:ascii="Times New Roman" w:hAnsi="Times New Roman" w:cs="Times New Roman"/>
                <w:sz w:val="24"/>
                <w:szCs w:val="24"/>
              </w:rPr>
            </w:pPr>
            <w:r w:rsidRPr="00557ED5">
              <w:rPr>
                <w:rFonts w:ascii="Times New Roman" w:hAnsi="Times New Roman" w:cs="Times New Roman"/>
                <w:sz w:val="24"/>
                <w:szCs w:val="24"/>
              </w:rPr>
              <w:t>Предотвращение рисков причинения вреда охраняемым законом ценностям</w:t>
            </w:r>
            <w:r w:rsidR="000B112A">
              <w:rPr>
                <w:rFonts w:ascii="Times New Roman" w:hAnsi="Times New Roman" w:cs="Times New Roman"/>
                <w:sz w:val="24"/>
                <w:szCs w:val="24"/>
              </w:rPr>
              <w:t>;</w:t>
            </w:r>
          </w:p>
          <w:p w14:paraId="23F743CC" w14:textId="55DAFE9B" w:rsidR="0035337C" w:rsidRPr="00557ED5" w:rsidRDefault="0035337C" w:rsidP="0035337C">
            <w:pPr>
              <w:numPr>
                <w:ilvl w:val="0"/>
                <w:numId w:val="2"/>
              </w:numPr>
              <w:tabs>
                <w:tab w:val="left" w:pos="319"/>
              </w:tabs>
              <w:spacing w:after="0" w:line="240" w:lineRule="auto"/>
              <w:ind w:left="315" w:right="2" w:hanging="296"/>
              <w:jc w:val="both"/>
              <w:rPr>
                <w:rFonts w:ascii="Times New Roman" w:hAnsi="Times New Roman" w:cs="Times New Roman"/>
                <w:sz w:val="24"/>
                <w:szCs w:val="24"/>
              </w:rPr>
            </w:pPr>
            <w:r w:rsidRPr="00557ED5">
              <w:rPr>
                <w:rFonts w:ascii="Times New Roman" w:hAnsi="Times New Roman" w:cs="Times New Roman"/>
                <w:sz w:val="24"/>
                <w:szCs w:val="24"/>
              </w:rPr>
              <w:t>Проведение профилактических мероприятий, направленных на предотвращение причинения вреда охраняемым законом ценностям</w:t>
            </w:r>
            <w:r w:rsidR="000B112A">
              <w:rPr>
                <w:rFonts w:ascii="Times New Roman" w:hAnsi="Times New Roman" w:cs="Times New Roman"/>
                <w:sz w:val="24"/>
                <w:szCs w:val="24"/>
              </w:rPr>
              <w:t>;</w:t>
            </w:r>
          </w:p>
          <w:p w14:paraId="5FF0A74C" w14:textId="6C29E3A1" w:rsidR="0035337C" w:rsidRPr="00557ED5" w:rsidRDefault="0035337C" w:rsidP="0035337C">
            <w:pPr>
              <w:numPr>
                <w:ilvl w:val="0"/>
                <w:numId w:val="2"/>
              </w:numPr>
              <w:tabs>
                <w:tab w:val="left" w:pos="315"/>
              </w:tabs>
              <w:spacing w:after="0" w:line="240" w:lineRule="auto"/>
              <w:ind w:left="315" w:right="2" w:hanging="296"/>
              <w:jc w:val="both"/>
              <w:rPr>
                <w:rFonts w:ascii="Times New Roman" w:hAnsi="Times New Roman" w:cs="Times New Roman"/>
                <w:sz w:val="24"/>
                <w:szCs w:val="24"/>
              </w:rPr>
            </w:pPr>
            <w:r w:rsidRPr="00557ED5">
              <w:rPr>
                <w:rFonts w:ascii="Times New Roman" w:hAnsi="Times New Roman" w:cs="Times New Roman"/>
                <w:sz w:val="24"/>
                <w:szCs w:val="24"/>
              </w:rPr>
              <w:t>Информирование, консультирование контролируемых лиц с использованием информационно-телекоммуникационных технологий</w:t>
            </w:r>
            <w:r w:rsidR="000B112A">
              <w:rPr>
                <w:rFonts w:ascii="Times New Roman" w:hAnsi="Times New Roman" w:cs="Times New Roman"/>
                <w:sz w:val="24"/>
                <w:szCs w:val="24"/>
              </w:rPr>
              <w:t>;</w:t>
            </w:r>
          </w:p>
          <w:p w14:paraId="7EB0B852" w14:textId="2979BED0" w:rsidR="001216BD" w:rsidRPr="00DA75BE" w:rsidRDefault="0035337C" w:rsidP="0035337C">
            <w:pPr>
              <w:numPr>
                <w:ilvl w:val="0"/>
                <w:numId w:val="2"/>
              </w:numPr>
              <w:tabs>
                <w:tab w:val="left" w:pos="315"/>
              </w:tabs>
              <w:spacing w:after="0" w:line="240" w:lineRule="auto"/>
              <w:ind w:left="315" w:right="2" w:hanging="296"/>
              <w:jc w:val="both"/>
              <w:rPr>
                <w:rFonts w:ascii="Times New Roman" w:eastAsia="Calibri" w:hAnsi="Times New Roman" w:cs="Times New Roman"/>
                <w:bCs/>
                <w:sz w:val="24"/>
                <w:szCs w:val="24"/>
              </w:rPr>
            </w:pPr>
            <w:r w:rsidRPr="00557ED5">
              <w:rPr>
                <w:rFonts w:ascii="Times New Roman" w:hAnsi="Times New Roman" w:cs="Times New Roman"/>
                <w:sz w:val="24"/>
                <w:szCs w:val="24"/>
              </w:rPr>
              <w:t>Обеспечение доступности информации об обязательных требованиях и необходимых мерах по их исполнению</w:t>
            </w:r>
            <w:r w:rsidR="00DA75BE">
              <w:rPr>
                <w:rFonts w:ascii="Times New Roman" w:hAnsi="Times New Roman" w:cs="Times New Roman"/>
                <w:sz w:val="24"/>
                <w:szCs w:val="24"/>
              </w:rPr>
              <w:t>;</w:t>
            </w:r>
          </w:p>
          <w:p w14:paraId="5C9C2A15" w14:textId="59244192" w:rsidR="00DA75BE" w:rsidRPr="00DA75BE" w:rsidRDefault="00DA75BE" w:rsidP="00DA75BE">
            <w:pPr>
              <w:numPr>
                <w:ilvl w:val="0"/>
                <w:numId w:val="2"/>
              </w:numPr>
              <w:tabs>
                <w:tab w:val="left" w:pos="315"/>
              </w:tabs>
              <w:spacing w:after="0" w:line="240" w:lineRule="auto"/>
              <w:ind w:left="315" w:right="2" w:hanging="296"/>
              <w:jc w:val="both"/>
              <w:rPr>
                <w:rFonts w:ascii="Times New Roman" w:hAnsi="Times New Roman" w:cs="Times New Roman"/>
                <w:sz w:val="24"/>
                <w:szCs w:val="24"/>
              </w:rPr>
            </w:pPr>
            <w:r>
              <w:rPr>
                <w:rFonts w:ascii="Times New Roman" w:hAnsi="Times New Roman" w:cs="Times New Roman"/>
                <w:sz w:val="24"/>
                <w:szCs w:val="24"/>
              </w:rPr>
              <w:t>Ф</w:t>
            </w:r>
            <w:r w:rsidRPr="00DA75BE">
              <w:rPr>
                <w:rFonts w:ascii="Times New Roman" w:hAnsi="Times New Roman" w:cs="Times New Roman"/>
                <w:sz w:val="24"/>
                <w:szCs w:val="24"/>
              </w:rPr>
              <w:t>ормирование единого понимания обязательных требований в соответствующей сфере у всех участников контрольной деятельности;</w:t>
            </w:r>
          </w:p>
          <w:p w14:paraId="0860FBB6" w14:textId="20397BB3" w:rsidR="00DA75BE" w:rsidRPr="00DA75BE" w:rsidRDefault="00DA75BE" w:rsidP="00DA75BE">
            <w:pPr>
              <w:numPr>
                <w:ilvl w:val="0"/>
                <w:numId w:val="2"/>
              </w:numPr>
              <w:tabs>
                <w:tab w:val="left" w:pos="315"/>
              </w:tabs>
              <w:spacing w:after="0" w:line="240" w:lineRule="auto"/>
              <w:ind w:left="315" w:right="2" w:hanging="296"/>
              <w:jc w:val="both"/>
              <w:rPr>
                <w:rFonts w:ascii="Times New Roman" w:hAnsi="Times New Roman" w:cs="Times New Roman"/>
                <w:sz w:val="24"/>
                <w:szCs w:val="24"/>
              </w:rPr>
            </w:pPr>
            <w:r>
              <w:rPr>
                <w:rFonts w:ascii="Times New Roman" w:hAnsi="Times New Roman" w:cs="Times New Roman"/>
                <w:sz w:val="24"/>
                <w:szCs w:val="24"/>
              </w:rPr>
              <w:t>В</w:t>
            </w:r>
            <w:r w:rsidRPr="00DA75BE">
              <w:rPr>
                <w:rFonts w:ascii="Times New Roman" w:hAnsi="Times New Roman" w:cs="Times New Roman"/>
                <w:sz w:val="24"/>
                <w:szCs w:val="24"/>
              </w:rPr>
              <w:t>ыявление причин, факторов и условий, способствующих нарушению обязательных требований, определение способов устранения или снижения рисков их возникновения</w:t>
            </w:r>
          </w:p>
        </w:tc>
      </w:tr>
      <w:tr w:rsidR="001216BD" w14:paraId="25617DB0" w14:textId="77777777" w:rsidTr="001216BD">
        <w:tc>
          <w:tcPr>
            <w:tcW w:w="2689" w:type="dxa"/>
          </w:tcPr>
          <w:p w14:paraId="5B5AD225" w14:textId="43525D21" w:rsidR="001216BD" w:rsidRPr="001216BD" w:rsidRDefault="000B112A" w:rsidP="001216BD">
            <w:pPr>
              <w:spacing w:after="0" w:line="240" w:lineRule="auto"/>
              <w:contextualSpacing/>
              <w:jc w:val="center"/>
              <w:rPr>
                <w:rFonts w:ascii="Times New Roman" w:hAnsi="Times New Roman" w:cs="Times New Roman"/>
                <w:sz w:val="24"/>
                <w:szCs w:val="24"/>
              </w:rPr>
            </w:pPr>
            <w:r w:rsidRPr="00557ED5">
              <w:rPr>
                <w:rFonts w:ascii="Times New Roman" w:hAnsi="Times New Roman" w:cs="Times New Roman"/>
                <w:sz w:val="24"/>
                <w:szCs w:val="24"/>
              </w:rPr>
              <w:t>Срок реализации программы профилактики</w:t>
            </w:r>
          </w:p>
        </w:tc>
        <w:tc>
          <w:tcPr>
            <w:tcW w:w="7932" w:type="dxa"/>
          </w:tcPr>
          <w:p w14:paraId="463CCBC1" w14:textId="5082C6A8" w:rsidR="001216BD" w:rsidRPr="0025644F" w:rsidRDefault="000B112A" w:rsidP="0025644F">
            <w:pPr>
              <w:spacing w:after="0" w:line="240" w:lineRule="auto"/>
              <w:contextualSpacing/>
              <w:jc w:val="both"/>
              <w:rPr>
                <w:rFonts w:ascii="Times New Roman" w:eastAsia="Calibri" w:hAnsi="Times New Roman" w:cs="Times New Roman"/>
                <w:bCs/>
                <w:sz w:val="24"/>
                <w:szCs w:val="24"/>
              </w:rPr>
            </w:pPr>
            <w:r w:rsidRPr="000B112A">
              <w:rPr>
                <w:rFonts w:ascii="Times New Roman" w:eastAsia="Calibri" w:hAnsi="Times New Roman" w:cs="Times New Roman"/>
                <w:bCs/>
                <w:sz w:val="24"/>
                <w:szCs w:val="24"/>
              </w:rPr>
              <w:t>202</w:t>
            </w:r>
            <w:r w:rsidR="00C120B1">
              <w:rPr>
                <w:rFonts w:ascii="Times New Roman" w:eastAsia="Calibri" w:hAnsi="Times New Roman" w:cs="Times New Roman"/>
                <w:bCs/>
                <w:sz w:val="24"/>
                <w:szCs w:val="24"/>
              </w:rPr>
              <w:t>4</w:t>
            </w:r>
            <w:r w:rsidRPr="000B112A">
              <w:rPr>
                <w:rFonts w:ascii="Times New Roman" w:eastAsia="Calibri" w:hAnsi="Times New Roman" w:cs="Times New Roman"/>
                <w:bCs/>
                <w:sz w:val="24"/>
                <w:szCs w:val="24"/>
              </w:rPr>
              <w:t xml:space="preserve"> год</w:t>
            </w:r>
          </w:p>
        </w:tc>
      </w:tr>
      <w:tr w:rsidR="001216BD" w14:paraId="062510B4" w14:textId="77777777" w:rsidTr="001216BD">
        <w:tc>
          <w:tcPr>
            <w:tcW w:w="2689" w:type="dxa"/>
          </w:tcPr>
          <w:p w14:paraId="281F82DC" w14:textId="75888C5F" w:rsidR="001216BD" w:rsidRPr="001216BD" w:rsidRDefault="000B112A" w:rsidP="001216BD">
            <w:pPr>
              <w:spacing w:after="0" w:line="240" w:lineRule="auto"/>
              <w:contextualSpacing/>
              <w:jc w:val="center"/>
              <w:rPr>
                <w:rFonts w:ascii="Times New Roman" w:hAnsi="Times New Roman" w:cs="Times New Roman"/>
                <w:sz w:val="24"/>
                <w:szCs w:val="24"/>
              </w:rPr>
            </w:pPr>
            <w:r w:rsidRPr="00557ED5">
              <w:rPr>
                <w:rFonts w:ascii="Times New Roman" w:hAnsi="Times New Roman" w:cs="Times New Roman"/>
                <w:sz w:val="24"/>
                <w:szCs w:val="24"/>
              </w:rPr>
              <w:t>Ожидаемые результаты реализации программы</w:t>
            </w:r>
          </w:p>
        </w:tc>
        <w:tc>
          <w:tcPr>
            <w:tcW w:w="7932" w:type="dxa"/>
          </w:tcPr>
          <w:p w14:paraId="5811ED70" w14:textId="22D06D52" w:rsidR="000B112A" w:rsidRPr="00557ED5" w:rsidRDefault="000B112A" w:rsidP="000B112A">
            <w:pPr>
              <w:numPr>
                <w:ilvl w:val="0"/>
                <w:numId w:val="5"/>
              </w:numPr>
              <w:tabs>
                <w:tab w:val="left" w:pos="318"/>
              </w:tabs>
              <w:spacing w:after="0" w:line="240" w:lineRule="auto"/>
              <w:ind w:left="315" w:right="2" w:hanging="315"/>
              <w:jc w:val="both"/>
              <w:rPr>
                <w:rFonts w:ascii="Times New Roman" w:hAnsi="Times New Roman" w:cs="Times New Roman"/>
                <w:sz w:val="24"/>
                <w:szCs w:val="24"/>
              </w:rPr>
            </w:pPr>
            <w:r w:rsidRPr="00557ED5">
              <w:rPr>
                <w:rFonts w:ascii="Times New Roman" w:hAnsi="Times New Roman" w:cs="Times New Roman"/>
                <w:sz w:val="24"/>
                <w:szCs w:val="24"/>
              </w:rPr>
              <w:t xml:space="preserve">Повышение количества </w:t>
            </w:r>
            <w:r w:rsidRPr="000B112A">
              <w:rPr>
                <w:rFonts w:ascii="Times New Roman" w:hAnsi="Times New Roman" w:cs="Times New Roman"/>
                <w:sz w:val="24"/>
                <w:szCs w:val="24"/>
              </w:rPr>
              <w:t>устраненных нарушений от числа выявленных нарушений обязательных требований</w:t>
            </w:r>
            <w:r>
              <w:rPr>
                <w:rFonts w:ascii="Times New Roman" w:hAnsi="Times New Roman" w:cs="Times New Roman"/>
                <w:sz w:val="24"/>
                <w:szCs w:val="24"/>
              </w:rPr>
              <w:t>;</w:t>
            </w:r>
          </w:p>
          <w:p w14:paraId="42CEC74A" w14:textId="0A06A7CE" w:rsidR="000B112A" w:rsidRPr="00557ED5" w:rsidRDefault="000B112A" w:rsidP="000B112A">
            <w:pPr>
              <w:numPr>
                <w:ilvl w:val="0"/>
                <w:numId w:val="5"/>
              </w:numPr>
              <w:tabs>
                <w:tab w:val="left" w:pos="318"/>
              </w:tabs>
              <w:spacing w:after="0" w:line="240" w:lineRule="auto"/>
              <w:ind w:left="315" w:right="2" w:hanging="315"/>
              <w:jc w:val="both"/>
              <w:rPr>
                <w:rFonts w:ascii="Times New Roman" w:hAnsi="Times New Roman" w:cs="Times New Roman"/>
                <w:sz w:val="24"/>
                <w:szCs w:val="24"/>
              </w:rPr>
            </w:pPr>
            <w:r w:rsidRPr="00557ED5">
              <w:rPr>
                <w:rFonts w:ascii="Times New Roman" w:hAnsi="Times New Roman" w:cs="Times New Roman"/>
                <w:sz w:val="24"/>
                <w:szCs w:val="24"/>
              </w:rPr>
              <w:t>Повышение качества предоставляемых услуг населению</w:t>
            </w:r>
            <w:r>
              <w:rPr>
                <w:rFonts w:ascii="Times New Roman" w:hAnsi="Times New Roman" w:cs="Times New Roman"/>
                <w:sz w:val="24"/>
                <w:szCs w:val="24"/>
              </w:rPr>
              <w:t>;</w:t>
            </w:r>
          </w:p>
          <w:p w14:paraId="5BEBF50E" w14:textId="4CD7E39A" w:rsidR="001216BD" w:rsidRPr="000B112A" w:rsidRDefault="000B112A" w:rsidP="000B112A">
            <w:pPr>
              <w:numPr>
                <w:ilvl w:val="0"/>
                <w:numId w:val="5"/>
              </w:numPr>
              <w:tabs>
                <w:tab w:val="left" w:pos="315"/>
              </w:tabs>
              <w:spacing w:after="0" w:line="240" w:lineRule="auto"/>
              <w:ind w:left="315" w:right="2" w:hanging="315"/>
              <w:jc w:val="both"/>
              <w:rPr>
                <w:rFonts w:ascii="Times New Roman" w:hAnsi="Times New Roman" w:cs="Times New Roman"/>
                <w:sz w:val="24"/>
                <w:szCs w:val="24"/>
              </w:rPr>
            </w:pPr>
            <w:r w:rsidRPr="00557ED5">
              <w:rPr>
                <w:rFonts w:ascii="Times New Roman" w:hAnsi="Times New Roman" w:cs="Times New Roman"/>
                <w:sz w:val="24"/>
                <w:szCs w:val="24"/>
              </w:rPr>
              <w:t>Повышение правосознания и правовой культуры контролируемых лиц</w:t>
            </w:r>
          </w:p>
        </w:tc>
      </w:tr>
    </w:tbl>
    <w:p w14:paraId="4AAC72CA" w14:textId="77777777" w:rsidR="001216BD" w:rsidRDefault="001216BD" w:rsidP="001216BD">
      <w:pPr>
        <w:jc w:val="center"/>
        <w:rPr>
          <w:rFonts w:ascii="Times New Roman" w:hAnsi="Times New Roman" w:cs="Times New Roman"/>
          <w:sz w:val="24"/>
          <w:szCs w:val="24"/>
        </w:rPr>
      </w:pPr>
    </w:p>
    <w:p w14:paraId="0A4A1203" w14:textId="70B6B660" w:rsidR="000B112A" w:rsidRDefault="000B112A">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7A143BAE" w14:textId="06592F01" w:rsidR="00DA75BE" w:rsidRDefault="00DA75BE" w:rsidP="00DA75BE">
      <w:pPr>
        <w:pStyle w:val="a6"/>
        <w:numPr>
          <w:ilvl w:val="0"/>
          <w:numId w:val="8"/>
        </w:numPr>
        <w:jc w:val="center"/>
        <w:rPr>
          <w:rFonts w:ascii="Times New Roman" w:hAnsi="Times New Roman" w:cs="Times New Roman"/>
          <w:b/>
          <w:sz w:val="24"/>
          <w:szCs w:val="24"/>
        </w:rPr>
      </w:pPr>
      <w:r w:rsidRPr="00DA75BE">
        <w:rPr>
          <w:rFonts w:ascii="Times New Roman" w:hAnsi="Times New Roman" w:cs="Times New Roman"/>
          <w:b/>
          <w:sz w:val="24"/>
          <w:szCs w:val="24"/>
        </w:rPr>
        <w:lastRenderedPageBreak/>
        <w:t>Анализ текущего состояния осуществления муниципального контроля, описание текущего развития профилактической деятельности, характеристика проблем, на решение которых направлена Программа</w:t>
      </w:r>
      <w:r>
        <w:rPr>
          <w:rFonts w:ascii="Times New Roman" w:hAnsi="Times New Roman" w:cs="Times New Roman"/>
          <w:b/>
          <w:sz w:val="24"/>
          <w:szCs w:val="24"/>
        </w:rPr>
        <w:t xml:space="preserve"> </w:t>
      </w:r>
    </w:p>
    <w:p w14:paraId="7542863B" w14:textId="77777777" w:rsidR="00DA75BE" w:rsidRDefault="00DA75BE" w:rsidP="00DA75BE">
      <w:pPr>
        <w:pStyle w:val="a6"/>
        <w:jc w:val="center"/>
        <w:rPr>
          <w:rFonts w:ascii="Times New Roman" w:hAnsi="Times New Roman" w:cs="Times New Roman"/>
          <w:b/>
          <w:sz w:val="28"/>
        </w:rPr>
      </w:pPr>
    </w:p>
    <w:p w14:paraId="142487BD" w14:textId="285DECEE" w:rsidR="00DA75BE" w:rsidRPr="00DA75BE" w:rsidRDefault="00DA75BE" w:rsidP="00DA75BE">
      <w:pPr>
        <w:pStyle w:val="a6"/>
        <w:jc w:val="both"/>
        <w:rPr>
          <w:rFonts w:ascii="Times New Roman" w:hAnsi="Times New Roman" w:cs="Times New Roman"/>
          <w:sz w:val="24"/>
          <w:szCs w:val="24"/>
        </w:rPr>
      </w:pPr>
      <w:r>
        <w:rPr>
          <w:rFonts w:ascii="Times New Roman" w:hAnsi="Times New Roman" w:cs="Times New Roman"/>
          <w:sz w:val="28"/>
        </w:rPr>
        <w:tab/>
      </w:r>
      <w:r w:rsidRPr="00DA75BE">
        <w:rPr>
          <w:rFonts w:ascii="Times New Roman" w:hAnsi="Times New Roman" w:cs="Times New Roman"/>
          <w:sz w:val="24"/>
          <w:szCs w:val="24"/>
        </w:rPr>
        <w:t>1</w:t>
      </w:r>
      <w:r w:rsidRPr="00DA75BE">
        <w:rPr>
          <w:rFonts w:ascii="Times New Roman" w:hAnsi="Times New Roman" w:cs="Times New Roman"/>
          <w:sz w:val="24"/>
          <w:szCs w:val="24"/>
        </w:rPr>
        <w:t xml:space="preserve">.1. Муниципальный контроль за исполнением единой теплоснабжающей организацией обязательств по строительству, реконструкции и (или) модернизации объектов теплоснабжения (далее – муниципальный контроль) на территории городского округа «город Дербент» осуществляется администрацией городского округа «город Дербент» (далее – Администрация). Должностными лицами Администрации, уполномоченными на осуществление муниципального контроля, являются должностные лица </w:t>
      </w:r>
      <w:r w:rsidRPr="00DA75BE">
        <w:rPr>
          <w:rFonts w:ascii="Times New Roman" w:hAnsi="Times New Roman"/>
          <w:sz w:val="24"/>
          <w:szCs w:val="24"/>
        </w:rPr>
        <w:t>Муниципального бюджетного учреждения «Управление городского хозяйства» городского округа «город Дербент» (далее – МБУ УГХ г. Дербент).</w:t>
      </w:r>
    </w:p>
    <w:p w14:paraId="58780C57" w14:textId="1D941AE0" w:rsidR="00DA75BE" w:rsidRPr="00DA75BE" w:rsidRDefault="00DA75BE" w:rsidP="00DA75BE">
      <w:pPr>
        <w:pStyle w:val="a6"/>
        <w:jc w:val="both"/>
        <w:rPr>
          <w:rFonts w:ascii="Times New Roman" w:hAnsi="Times New Roman" w:cs="Times New Roman"/>
          <w:sz w:val="24"/>
          <w:szCs w:val="24"/>
        </w:rPr>
      </w:pPr>
      <w:r w:rsidRPr="00DA75BE">
        <w:rPr>
          <w:rFonts w:ascii="Times New Roman" w:hAnsi="Times New Roman" w:cs="Times New Roman"/>
          <w:sz w:val="24"/>
          <w:szCs w:val="24"/>
        </w:rPr>
        <w:tab/>
      </w:r>
      <w:r w:rsidRPr="00DA75BE">
        <w:rPr>
          <w:rFonts w:ascii="Times New Roman" w:hAnsi="Times New Roman" w:cs="Times New Roman"/>
          <w:sz w:val="24"/>
          <w:szCs w:val="24"/>
        </w:rPr>
        <w:t>1</w:t>
      </w:r>
      <w:r w:rsidRPr="00DA75BE">
        <w:rPr>
          <w:rFonts w:ascii="Times New Roman" w:hAnsi="Times New Roman" w:cs="Times New Roman"/>
          <w:sz w:val="24"/>
          <w:szCs w:val="24"/>
        </w:rPr>
        <w:t>.2.</w:t>
      </w:r>
      <w:r w:rsidRPr="00DA75BE">
        <w:rPr>
          <w:rFonts w:ascii="Times New Roman" w:hAnsi="Times New Roman" w:cs="Times New Roman"/>
          <w:sz w:val="24"/>
          <w:szCs w:val="24"/>
        </w:rPr>
        <w:t xml:space="preserve"> </w:t>
      </w:r>
      <w:r w:rsidRPr="00DA75BE">
        <w:rPr>
          <w:rFonts w:ascii="Times New Roman" w:hAnsi="Times New Roman" w:cs="Times New Roman"/>
          <w:sz w:val="24"/>
          <w:szCs w:val="24"/>
        </w:rPr>
        <w:t>Объектами муниципального контроля являются:</w:t>
      </w:r>
    </w:p>
    <w:p w14:paraId="107E45AB" w14:textId="77777777" w:rsidR="00DA75BE" w:rsidRPr="00DA75BE" w:rsidRDefault="00DA75BE" w:rsidP="00DA75BE">
      <w:pPr>
        <w:autoSpaceDE w:val="0"/>
        <w:autoSpaceDN w:val="0"/>
        <w:adjustRightInd w:val="0"/>
        <w:spacing w:after="0" w:line="240" w:lineRule="auto"/>
        <w:jc w:val="both"/>
        <w:rPr>
          <w:rFonts w:ascii="Times New Roman" w:hAnsi="Times New Roman" w:cs="Times New Roman"/>
          <w:sz w:val="24"/>
          <w:szCs w:val="24"/>
        </w:rPr>
      </w:pPr>
      <w:r w:rsidRPr="00DA75BE">
        <w:rPr>
          <w:rFonts w:ascii="Times New Roman" w:hAnsi="Times New Roman" w:cs="Times New Roman"/>
          <w:sz w:val="24"/>
          <w:szCs w:val="24"/>
        </w:rPr>
        <w:tab/>
        <w:t>а) деятельность, действия (бездействие) единой теплоснабжающей организации, связанные с реализацией мероприятий по строительству, реконструкции и (или) модернизации объектов теплоснабжения, необходимых для развития, обеспечения надежности и энергетической эффективности системы теплоснабжения, определенных для него в схеме теплоснабжения в соответствии с перечнем и со сроками, которые указаны в схеме теплоснабжения;</w:t>
      </w:r>
    </w:p>
    <w:p w14:paraId="57435F5A" w14:textId="77777777" w:rsidR="00DA75BE" w:rsidRPr="00DA75BE" w:rsidRDefault="00DA75BE" w:rsidP="00DA75BE">
      <w:pPr>
        <w:autoSpaceDE w:val="0"/>
        <w:autoSpaceDN w:val="0"/>
        <w:adjustRightInd w:val="0"/>
        <w:spacing w:after="0" w:line="240" w:lineRule="auto"/>
        <w:jc w:val="both"/>
        <w:rPr>
          <w:rFonts w:ascii="Times New Roman" w:hAnsi="Times New Roman" w:cs="Times New Roman"/>
          <w:sz w:val="24"/>
          <w:szCs w:val="24"/>
        </w:rPr>
      </w:pPr>
      <w:r w:rsidRPr="00DA75BE">
        <w:rPr>
          <w:rFonts w:ascii="Times New Roman" w:hAnsi="Times New Roman" w:cs="Times New Roman"/>
          <w:sz w:val="24"/>
          <w:szCs w:val="24"/>
        </w:rPr>
        <w:tab/>
        <w:t>б) здания, помещения, сооружения, линейные объекты,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источники тепловой энергии с наибольшей рабочей тепловой мощностью и (или) тепловые сети с наибольшей емкостью в границах зоны деятельности единой теплоснабжающей организации и другие объекты, которыми она владеет на праве собственности или ином законном основании(далее - производственные объекты).</w:t>
      </w:r>
    </w:p>
    <w:p w14:paraId="4EADDC4E" w14:textId="6F21CA4D" w:rsidR="00DA75BE" w:rsidRPr="00DA75BE" w:rsidRDefault="00DA75BE" w:rsidP="00DA75BE">
      <w:pPr>
        <w:pStyle w:val="a6"/>
        <w:jc w:val="both"/>
        <w:rPr>
          <w:rFonts w:ascii="Times New Roman" w:hAnsi="Times New Roman" w:cs="Times New Roman"/>
          <w:sz w:val="24"/>
          <w:szCs w:val="24"/>
        </w:rPr>
      </w:pPr>
      <w:r w:rsidRPr="00DA75BE">
        <w:rPr>
          <w:rFonts w:ascii="Times New Roman" w:hAnsi="Times New Roman" w:cs="Times New Roman"/>
          <w:sz w:val="24"/>
          <w:szCs w:val="24"/>
        </w:rPr>
        <w:tab/>
      </w:r>
      <w:r w:rsidRPr="00DA75BE">
        <w:rPr>
          <w:rFonts w:ascii="Times New Roman" w:hAnsi="Times New Roman" w:cs="Times New Roman"/>
          <w:sz w:val="24"/>
          <w:szCs w:val="24"/>
        </w:rPr>
        <w:t>1</w:t>
      </w:r>
      <w:r w:rsidRPr="00DA75BE">
        <w:rPr>
          <w:rFonts w:ascii="Times New Roman" w:hAnsi="Times New Roman" w:cs="Times New Roman"/>
          <w:sz w:val="24"/>
          <w:szCs w:val="24"/>
        </w:rPr>
        <w:t>.3. Главной задачей Администрации при осуществлении муниципального контроля является переориентация контрольной деятельности на объекты повышенного риска и усиление профилактической работы в отношении всех объектов контроля, обеспечивая приоритет проведения профилактики.</w:t>
      </w:r>
    </w:p>
    <w:p w14:paraId="7EE989A7" w14:textId="7CDEFD3C" w:rsidR="00DA75BE" w:rsidRPr="00DA75BE" w:rsidRDefault="00DA75BE" w:rsidP="00DA75BE">
      <w:pPr>
        <w:pStyle w:val="a6"/>
        <w:jc w:val="both"/>
        <w:rPr>
          <w:rFonts w:ascii="Times New Roman" w:hAnsi="Times New Roman" w:cs="Times New Roman"/>
          <w:sz w:val="24"/>
          <w:szCs w:val="24"/>
        </w:rPr>
      </w:pPr>
      <w:r w:rsidRPr="00DA75BE">
        <w:rPr>
          <w:rFonts w:ascii="Times New Roman" w:hAnsi="Times New Roman" w:cs="Times New Roman"/>
          <w:sz w:val="24"/>
          <w:szCs w:val="24"/>
        </w:rPr>
        <w:tab/>
      </w:r>
      <w:r w:rsidRPr="00DA75BE">
        <w:rPr>
          <w:rFonts w:ascii="Times New Roman" w:hAnsi="Times New Roman" w:cs="Times New Roman"/>
          <w:sz w:val="24"/>
          <w:szCs w:val="24"/>
        </w:rPr>
        <w:t>1</w:t>
      </w:r>
      <w:r w:rsidRPr="00DA75BE">
        <w:rPr>
          <w:rFonts w:ascii="Times New Roman" w:hAnsi="Times New Roman" w:cs="Times New Roman"/>
          <w:sz w:val="24"/>
          <w:szCs w:val="24"/>
        </w:rPr>
        <w:t>.4. Постановлением администрации городского округа «город Дербент» от 18.12.2013 г. № 178 статус единой теплоснабжающей организации на территории городского округа «город Дербент» присвоен ООО «</w:t>
      </w:r>
      <w:proofErr w:type="spellStart"/>
      <w:r w:rsidRPr="00DA75BE">
        <w:rPr>
          <w:rFonts w:ascii="Times New Roman" w:hAnsi="Times New Roman" w:cs="Times New Roman"/>
          <w:sz w:val="24"/>
          <w:szCs w:val="24"/>
        </w:rPr>
        <w:t>Дербенттепло</w:t>
      </w:r>
      <w:proofErr w:type="spellEnd"/>
      <w:r w:rsidRPr="00DA75BE">
        <w:rPr>
          <w:rFonts w:ascii="Times New Roman" w:hAnsi="Times New Roman" w:cs="Times New Roman"/>
          <w:sz w:val="24"/>
          <w:szCs w:val="24"/>
        </w:rPr>
        <w:t>».</w:t>
      </w:r>
    </w:p>
    <w:p w14:paraId="6052CC65" w14:textId="24903D44" w:rsidR="00DA75BE" w:rsidRPr="00DA75BE" w:rsidRDefault="00DA75BE" w:rsidP="00DA75BE">
      <w:pPr>
        <w:pStyle w:val="a6"/>
        <w:jc w:val="both"/>
        <w:rPr>
          <w:rFonts w:ascii="Times New Roman" w:hAnsi="Times New Roman" w:cs="Times New Roman"/>
          <w:sz w:val="24"/>
          <w:szCs w:val="24"/>
        </w:rPr>
      </w:pPr>
      <w:r w:rsidRPr="00DA75BE">
        <w:rPr>
          <w:rFonts w:ascii="Times New Roman" w:hAnsi="Times New Roman" w:cs="Times New Roman"/>
          <w:sz w:val="24"/>
          <w:szCs w:val="24"/>
        </w:rPr>
        <w:tab/>
      </w:r>
      <w:r w:rsidRPr="00DA75BE">
        <w:rPr>
          <w:rFonts w:ascii="Times New Roman" w:hAnsi="Times New Roman" w:cs="Times New Roman"/>
          <w:sz w:val="24"/>
          <w:szCs w:val="24"/>
        </w:rPr>
        <w:t>1</w:t>
      </w:r>
      <w:r w:rsidRPr="00DA75BE">
        <w:rPr>
          <w:rFonts w:ascii="Times New Roman" w:hAnsi="Times New Roman" w:cs="Times New Roman"/>
          <w:sz w:val="24"/>
          <w:szCs w:val="24"/>
        </w:rPr>
        <w:t>.5. Основной проблемой, на минимизацию которой рассчитана Программа в 2024 году, является:</w:t>
      </w:r>
    </w:p>
    <w:p w14:paraId="63781AED" w14:textId="77777777" w:rsidR="00DA75BE" w:rsidRPr="00DA75BE" w:rsidRDefault="00DA75BE" w:rsidP="00DA75BE">
      <w:pPr>
        <w:pStyle w:val="a6"/>
        <w:jc w:val="both"/>
        <w:rPr>
          <w:rFonts w:ascii="Times New Roman" w:hAnsi="Times New Roman" w:cs="Times New Roman"/>
          <w:sz w:val="24"/>
          <w:szCs w:val="24"/>
        </w:rPr>
      </w:pPr>
      <w:r w:rsidRPr="00DA75BE">
        <w:rPr>
          <w:rFonts w:ascii="Times New Roman" w:hAnsi="Times New Roman" w:cs="Times New Roman"/>
          <w:sz w:val="24"/>
          <w:szCs w:val="24"/>
        </w:rPr>
        <w:tab/>
        <w:t>- строительство, реконструкция и (или) модернизация объектов теплоснабжения, необходимых для развития, обеспечения надежности и энергетической эффективности системы теплоснабжения, определенных в схеме теплоснабжения в соответствии с перечнем и со сроками, которые указаны в схеме теплоснабжения.</w:t>
      </w:r>
    </w:p>
    <w:p w14:paraId="11ADE6F1" w14:textId="77777777" w:rsidR="00DA75BE" w:rsidRDefault="00DA75BE" w:rsidP="00DA75BE">
      <w:pPr>
        <w:pStyle w:val="a6"/>
        <w:jc w:val="center"/>
        <w:rPr>
          <w:rFonts w:ascii="Times New Roman" w:hAnsi="Times New Roman" w:cs="Times New Roman"/>
          <w:b/>
          <w:sz w:val="28"/>
        </w:rPr>
      </w:pPr>
    </w:p>
    <w:p w14:paraId="57817428" w14:textId="4B7E4B56" w:rsidR="00DA75BE" w:rsidRPr="00DA75BE" w:rsidRDefault="00DA75BE" w:rsidP="00DA75BE">
      <w:pPr>
        <w:pStyle w:val="a6"/>
        <w:numPr>
          <w:ilvl w:val="0"/>
          <w:numId w:val="8"/>
        </w:numPr>
        <w:jc w:val="center"/>
        <w:rPr>
          <w:rFonts w:ascii="Times New Roman" w:hAnsi="Times New Roman" w:cs="Times New Roman"/>
          <w:b/>
          <w:sz w:val="24"/>
          <w:szCs w:val="24"/>
        </w:rPr>
      </w:pPr>
      <w:r w:rsidRPr="00DA75BE">
        <w:rPr>
          <w:rFonts w:ascii="Times New Roman" w:hAnsi="Times New Roman" w:cs="Times New Roman"/>
          <w:b/>
          <w:sz w:val="24"/>
          <w:szCs w:val="24"/>
        </w:rPr>
        <w:t>Цели и задачи реализации Программы</w:t>
      </w:r>
    </w:p>
    <w:p w14:paraId="1C51FCBF" w14:textId="413B5E0E" w:rsidR="00DA75BE" w:rsidRPr="00DA75BE" w:rsidRDefault="00DA75BE" w:rsidP="00DA75BE">
      <w:pPr>
        <w:pStyle w:val="a6"/>
        <w:jc w:val="both"/>
        <w:rPr>
          <w:rFonts w:ascii="Times New Roman" w:hAnsi="Times New Roman" w:cs="Times New Roman"/>
          <w:sz w:val="24"/>
          <w:szCs w:val="24"/>
        </w:rPr>
      </w:pPr>
      <w:r w:rsidRPr="00DA75BE">
        <w:rPr>
          <w:rFonts w:ascii="Times New Roman" w:hAnsi="Times New Roman" w:cs="Times New Roman"/>
          <w:sz w:val="24"/>
          <w:szCs w:val="24"/>
        </w:rPr>
        <w:tab/>
      </w:r>
      <w:r w:rsidRPr="00DA75BE">
        <w:rPr>
          <w:rFonts w:ascii="Times New Roman" w:hAnsi="Times New Roman" w:cs="Times New Roman"/>
          <w:sz w:val="24"/>
          <w:szCs w:val="24"/>
        </w:rPr>
        <w:t>2</w:t>
      </w:r>
      <w:r w:rsidRPr="00DA75BE">
        <w:rPr>
          <w:rFonts w:ascii="Times New Roman" w:hAnsi="Times New Roman" w:cs="Times New Roman"/>
          <w:sz w:val="24"/>
          <w:szCs w:val="24"/>
        </w:rPr>
        <w:t>.1. Целями проведения профилактических мероприятий являются:</w:t>
      </w:r>
    </w:p>
    <w:p w14:paraId="1059F98A" w14:textId="77777777" w:rsidR="00DA75BE" w:rsidRPr="00DA75BE" w:rsidRDefault="00DA75BE" w:rsidP="00DA75BE">
      <w:pPr>
        <w:pStyle w:val="a6"/>
        <w:jc w:val="both"/>
        <w:rPr>
          <w:rFonts w:ascii="Times New Roman" w:hAnsi="Times New Roman" w:cs="Times New Roman"/>
          <w:sz w:val="24"/>
          <w:szCs w:val="24"/>
        </w:rPr>
      </w:pPr>
      <w:r w:rsidRPr="00DA75BE">
        <w:rPr>
          <w:rFonts w:ascii="Times New Roman" w:hAnsi="Times New Roman" w:cs="Times New Roman"/>
          <w:sz w:val="24"/>
          <w:szCs w:val="24"/>
        </w:rPr>
        <w:tab/>
        <w:t>- повышение прозрачности деятельности Администрации при осуществлении муниципального контроля;</w:t>
      </w:r>
    </w:p>
    <w:p w14:paraId="66C6E7EA" w14:textId="77777777" w:rsidR="00DA75BE" w:rsidRPr="00DA75BE" w:rsidRDefault="00DA75BE" w:rsidP="00DA75BE">
      <w:pPr>
        <w:pStyle w:val="a6"/>
        <w:jc w:val="both"/>
        <w:rPr>
          <w:rFonts w:ascii="Times New Roman" w:hAnsi="Times New Roman" w:cs="Times New Roman"/>
          <w:sz w:val="24"/>
          <w:szCs w:val="24"/>
        </w:rPr>
      </w:pPr>
      <w:r w:rsidRPr="00DA75BE">
        <w:rPr>
          <w:rFonts w:ascii="Times New Roman" w:hAnsi="Times New Roman" w:cs="Times New Roman"/>
          <w:sz w:val="24"/>
          <w:szCs w:val="24"/>
        </w:rPr>
        <w:tab/>
        <w:t>- снижение административных и финансовых издержек Администрации по сравнению с ведением контрольной деятельности исключительно путем проведения контрольных мероприятий;</w:t>
      </w:r>
    </w:p>
    <w:p w14:paraId="77BBF277" w14:textId="77777777" w:rsidR="00DA75BE" w:rsidRPr="00DA75BE" w:rsidRDefault="00DA75BE" w:rsidP="00DA75BE">
      <w:pPr>
        <w:pStyle w:val="a6"/>
        <w:jc w:val="both"/>
        <w:rPr>
          <w:rFonts w:ascii="Times New Roman" w:hAnsi="Times New Roman" w:cs="Times New Roman"/>
          <w:sz w:val="24"/>
          <w:szCs w:val="24"/>
        </w:rPr>
      </w:pPr>
      <w:r w:rsidRPr="00DA75BE">
        <w:rPr>
          <w:rFonts w:ascii="Times New Roman" w:hAnsi="Times New Roman" w:cs="Times New Roman"/>
          <w:sz w:val="24"/>
          <w:szCs w:val="24"/>
        </w:rPr>
        <w:tab/>
        <w:t>- предупреждение нарушения, подконтрольными субъектами обязательных требований, включая устранение причин, факторов и условий, способствующих возможному нарушению обязательных требований;</w:t>
      </w:r>
    </w:p>
    <w:p w14:paraId="0051C61B" w14:textId="77777777" w:rsidR="00DA75BE" w:rsidRPr="00DA75BE" w:rsidRDefault="00DA75BE" w:rsidP="00DA75BE">
      <w:pPr>
        <w:pStyle w:val="a6"/>
        <w:jc w:val="both"/>
        <w:rPr>
          <w:rFonts w:ascii="Times New Roman" w:hAnsi="Times New Roman" w:cs="Times New Roman"/>
          <w:sz w:val="24"/>
          <w:szCs w:val="24"/>
        </w:rPr>
      </w:pPr>
      <w:r w:rsidRPr="00DA75BE">
        <w:rPr>
          <w:rFonts w:ascii="Times New Roman" w:hAnsi="Times New Roman" w:cs="Times New Roman"/>
          <w:sz w:val="24"/>
          <w:szCs w:val="24"/>
        </w:rPr>
        <w:tab/>
        <w:t>- мотивация к добросовестному поведению и, как следствие, снижение уровня ущерба охраняемым законом ценностям;</w:t>
      </w:r>
    </w:p>
    <w:p w14:paraId="5C29AB7C" w14:textId="77777777" w:rsidR="00DA75BE" w:rsidRPr="00DA75BE" w:rsidRDefault="00DA75BE" w:rsidP="00DA75BE">
      <w:pPr>
        <w:pStyle w:val="a6"/>
        <w:jc w:val="both"/>
        <w:rPr>
          <w:rFonts w:ascii="Times New Roman" w:hAnsi="Times New Roman" w:cs="Times New Roman"/>
          <w:sz w:val="24"/>
          <w:szCs w:val="24"/>
        </w:rPr>
      </w:pPr>
      <w:r w:rsidRPr="00DA75BE">
        <w:rPr>
          <w:rFonts w:ascii="Times New Roman" w:hAnsi="Times New Roman" w:cs="Times New Roman"/>
          <w:sz w:val="24"/>
          <w:szCs w:val="24"/>
        </w:rPr>
        <w:tab/>
        <w:t>- разъяснение подконтрольным субъектам обязательных требований.</w:t>
      </w:r>
    </w:p>
    <w:p w14:paraId="45A49E4C" w14:textId="7DD37F32" w:rsidR="00DA75BE" w:rsidRPr="00DA75BE" w:rsidRDefault="00DA75BE" w:rsidP="00DA75BE">
      <w:pPr>
        <w:pStyle w:val="a6"/>
        <w:jc w:val="both"/>
        <w:rPr>
          <w:rFonts w:ascii="Times New Roman" w:hAnsi="Times New Roman" w:cs="Times New Roman"/>
          <w:sz w:val="24"/>
          <w:szCs w:val="24"/>
        </w:rPr>
      </w:pPr>
      <w:r w:rsidRPr="00DA75BE">
        <w:rPr>
          <w:rFonts w:ascii="Times New Roman" w:hAnsi="Times New Roman" w:cs="Times New Roman"/>
          <w:sz w:val="24"/>
          <w:szCs w:val="24"/>
        </w:rPr>
        <w:tab/>
      </w:r>
      <w:r>
        <w:rPr>
          <w:rFonts w:ascii="Times New Roman" w:hAnsi="Times New Roman" w:cs="Times New Roman"/>
          <w:sz w:val="24"/>
          <w:szCs w:val="24"/>
        </w:rPr>
        <w:t>2</w:t>
      </w:r>
      <w:r w:rsidRPr="00DA75BE">
        <w:rPr>
          <w:rFonts w:ascii="Times New Roman" w:hAnsi="Times New Roman" w:cs="Times New Roman"/>
          <w:sz w:val="24"/>
          <w:szCs w:val="24"/>
        </w:rPr>
        <w:t>.2. Проведение Администрацией профилактических мероприятий направлено на решение следующих задач:</w:t>
      </w:r>
    </w:p>
    <w:p w14:paraId="5759A133" w14:textId="77777777" w:rsidR="00DA75BE" w:rsidRPr="00DA75BE" w:rsidRDefault="00DA75BE" w:rsidP="00DA75BE">
      <w:pPr>
        <w:pStyle w:val="a6"/>
        <w:jc w:val="both"/>
        <w:rPr>
          <w:rFonts w:ascii="Times New Roman" w:hAnsi="Times New Roman" w:cs="Times New Roman"/>
          <w:sz w:val="24"/>
          <w:szCs w:val="24"/>
        </w:rPr>
      </w:pPr>
      <w:r w:rsidRPr="00DA75BE">
        <w:rPr>
          <w:rFonts w:ascii="Times New Roman" w:hAnsi="Times New Roman" w:cs="Times New Roman"/>
          <w:sz w:val="24"/>
          <w:szCs w:val="24"/>
        </w:rPr>
        <w:lastRenderedPageBreak/>
        <w:tab/>
        <w:t>- формирование единого понимания обязательных требований в соответствующей сфере у всех участников контрольной деятельности;</w:t>
      </w:r>
    </w:p>
    <w:p w14:paraId="248A0855" w14:textId="77777777" w:rsidR="00DA75BE" w:rsidRPr="00DA75BE" w:rsidRDefault="00DA75BE" w:rsidP="00DA75BE">
      <w:pPr>
        <w:pStyle w:val="a6"/>
        <w:jc w:val="both"/>
        <w:rPr>
          <w:rFonts w:ascii="Times New Roman" w:hAnsi="Times New Roman" w:cs="Times New Roman"/>
          <w:sz w:val="24"/>
          <w:szCs w:val="24"/>
        </w:rPr>
      </w:pPr>
      <w:r w:rsidRPr="00DA75BE">
        <w:rPr>
          <w:rFonts w:ascii="Times New Roman" w:hAnsi="Times New Roman" w:cs="Times New Roman"/>
          <w:sz w:val="24"/>
          <w:szCs w:val="24"/>
        </w:rPr>
        <w:tab/>
        <w:t>- инвентаризация состава и особенностей подконтрольных субъектов (объектов) и оценка состояния подконтрольной сферы;</w:t>
      </w:r>
    </w:p>
    <w:p w14:paraId="5E6E6072" w14:textId="77777777" w:rsidR="00DA75BE" w:rsidRPr="00DA75BE" w:rsidRDefault="00DA75BE" w:rsidP="00DA75BE">
      <w:pPr>
        <w:pStyle w:val="a6"/>
        <w:jc w:val="both"/>
        <w:rPr>
          <w:rFonts w:ascii="Times New Roman" w:hAnsi="Times New Roman" w:cs="Times New Roman"/>
          <w:sz w:val="24"/>
          <w:szCs w:val="24"/>
        </w:rPr>
      </w:pPr>
      <w:r w:rsidRPr="00DA75BE">
        <w:rPr>
          <w:rFonts w:ascii="Times New Roman" w:hAnsi="Times New Roman" w:cs="Times New Roman"/>
          <w:sz w:val="24"/>
          <w:szCs w:val="24"/>
        </w:rPr>
        <w:tab/>
        <w:t>- выявление причин, факторов и условий, способствующих нарушению обязательных требований, определение способов устранения или снижения рисков их возникновения.</w:t>
      </w:r>
    </w:p>
    <w:p w14:paraId="4B76DEC3" w14:textId="2AE4D4EA" w:rsidR="00DA75BE" w:rsidRPr="00DA75BE" w:rsidRDefault="00DA75BE" w:rsidP="00DA75BE">
      <w:pPr>
        <w:pStyle w:val="a6"/>
        <w:jc w:val="both"/>
        <w:rPr>
          <w:rFonts w:ascii="Times New Roman" w:hAnsi="Times New Roman" w:cs="Times New Roman"/>
          <w:sz w:val="24"/>
          <w:szCs w:val="24"/>
        </w:rPr>
      </w:pPr>
      <w:r w:rsidRPr="00DA75BE">
        <w:rPr>
          <w:rFonts w:ascii="Times New Roman" w:hAnsi="Times New Roman" w:cs="Times New Roman"/>
          <w:sz w:val="24"/>
          <w:szCs w:val="24"/>
        </w:rPr>
        <w:tab/>
      </w:r>
      <w:r>
        <w:rPr>
          <w:rFonts w:ascii="Times New Roman" w:hAnsi="Times New Roman" w:cs="Times New Roman"/>
          <w:sz w:val="24"/>
          <w:szCs w:val="24"/>
        </w:rPr>
        <w:t>2</w:t>
      </w:r>
      <w:r w:rsidRPr="00DA75BE">
        <w:rPr>
          <w:rFonts w:ascii="Times New Roman" w:hAnsi="Times New Roman" w:cs="Times New Roman"/>
          <w:sz w:val="24"/>
          <w:szCs w:val="24"/>
        </w:rPr>
        <w:t>.3. Профилактические мероприятия Администрацией планируются и осуществляются на основе соблюдения следующих базовых принципов:</w:t>
      </w:r>
    </w:p>
    <w:p w14:paraId="2A4CC784" w14:textId="77777777" w:rsidR="00DA75BE" w:rsidRPr="00DA75BE" w:rsidRDefault="00DA75BE" w:rsidP="00DA75BE">
      <w:pPr>
        <w:pStyle w:val="a6"/>
        <w:jc w:val="both"/>
        <w:rPr>
          <w:rFonts w:ascii="Times New Roman" w:hAnsi="Times New Roman" w:cs="Times New Roman"/>
          <w:sz w:val="24"/>
          <w:szCs w:val="24"/>
        </w:rPr>
      </w:pPr>
      <w:r w:rsidRPr="00DA75BE">
        <w:rPr>
          <w:rFonts w:ascii="Times New Roman" w:hAnsi="Times New Roman" w:cs="Times New Roman"/>
          <w:sz w:val="24"/>
          <w:szCs w:val="24"/>
        </w:rPr>
        <w:tab/>
        <w:t>- принцип понятности - представление информации об обязательных требованиях в простой, понятной, исчерпывающей форме: описание, пояснение, приведение примеров самих обязательных требований, указание нормативных правовых актов их содержащих и административных последствий за нарушение обязательных требований и др.;</w:t>
      </w:r>
    </w:p>
    <w:p w14:paraId="5E8EE346" w14:textId="77777777" w:rsidR="00DA75BE" w:rsidRPr="00DA75BE" w:rsidRDefault="00DA75BE" w:rsidP="00DA75BE">
      <w:pPr>
        <w:pStyle w:val="a6"/>
        <w:jc w:val="both"/>
        <w:rPr>
          <w:rFonts w:ascii="Times New Roman" w:hAnsi="Times New Roman" w:cs="Times New Roman"/>
          <w:sz w:val="24"/>
          <w:szCs w:val="24"/>
        </w:rPr>
      </w:pPr>
      <w:r w:rsidRPr="00DA75BE">
        <w:rPr>
          <w:rFonts w:ascii="Times New Roman" w:hAnsi="Times New Roman" w:cs="Times New Roman"/>
          <w:sz w:val="24"/>
          <w:szCs w:val="24"/>
        </w:rPr>
        <w:tab/>
        <w:t>- принцип информационной открытости - доступность для подконтрольных субъектов сведений об организации и осуществлении профилактических мероприятий (в том числе за счет использования информационно-телекоммуникационных технологий);</w:t>
      </w:r>
    </w:p>
    <w:p w14:paraId="2AB1E9D8" w14:textId="77777777" w:rsidR="00DA75BE" w:rsidRPr="00DA75BE" w:rsidRDefault="00DA75BE" w:rsidP="00DA75BE">
      <w:pPr>
        <w:pStyle w:val="a6"/>
        <w:jc w:val="both"/>
        <w:rPr>
          <w:rFonts w:ascii="Times New Roman" w:hAnsi="Times New Roman" w:cs="Times New Roman"/>
          <w:sz w:val="24"/>
          <w:szCs w:val="24"/>
        </w:rPr>
      </w:pPr>
      <w:r w:rsidRPr="00DA75BE">
        <w:rPr>
          <w:rFonts w:ascii="Times New Roman" w:hAnsi="Times New Roman" w:cs="Times New Roman"/>
          <w:sz w:val="24"/>
          <w:szCs w:val="24"/>
        </w:rPr>
        <w:tab/>
        <w:t>- принцип вовлеченности - обеспечение включения подконтрольных субъектов посредством различных каналов и инструментов обратной связи в процесс взаимодействия с Администрацией по поводу предмета профилактических мероприятий, их качества и результативности;</w:t>
      </w:r>
    </w:p>
    <w:p w14:paraId="0664CF26" w14:textId="77777777" w:rsidR="00DA75BE" w:rsidRPr="00DA75BE" w:rsidRDefault="00DA75BE" w:rsidP="00DA75BE">
      <w:pPr>
        <w:pStyle w:val="a6"/>
        <w:jc w:val="both"/>
        <w:rPr>
          <w:rFonts w:ascii="Times New Roman" w:hAnsi="Times New Roman" w:cs="Times New Roman"/>
          <w:sz w:val="24"/>
          <w:szCs w:val="24"/>
        </w:rPr>
      </w:pPr>
      <w:r w:rsidRPr="00DA75BE">
        <w:rPr>
          <w:rFonts w:ascii="Times New Roman" w:hAnsi="Times New Roman" w:cs="Times New Roman"/>
          <w:sz w:val="24"/>
          <w:szCs w:val="24"/>
        </w:rPr>
        <w:tab/>
        <w:t>- принцип полноты охвата - включение в программу профилактических мероприятий максимального числа подконтрольных субъектов;</w:t>
      </w:r>
    </w:p>
    <w:p w14:paraId="646BA9D0" w14:textId="77777777" w:rsidR="00DA75BE" w:rsidRPr="00DA75BE" w:rsidRDefault="00DA75BE" w:rsidP="00DA75BE">
      <w:pPr>
        <w:pStyle w:val="a6"/>
        <w:jc w:val="both"/>
        <w:rPr>
          <w:rFonts w:ascii="Times New Roman" w:hAnsi="Times New Roman" w:cs="Times New Roman"/>
          <w:sz w:val="24"/>
          <w:szCs w:val="24"/>
        </w:rPr>
      </w:pPr>
      <w:r w:rsidRPr="00DA75BE">
        <w:rPr>
          <w:rFonts w:ascii="Times New Roman" w:hAnsi="Times New Roman" w:cs="Times New Roman"/>
          <w:sz w:val="24"/>
          <w:szCs w:val="24"/>
        </w:rPr>
        <w:tab/>
        <w:t>- принцип актуальности - регулярный анализ и обновление программы профилактических мероприятий, использование актуальных достижений науки и технологий при их проведении;</w:t>
      </w:r>
    </w:p>
    <w:p w14:paraId="115E7592" w14:textId="77777777" w:rsidR="00DA75BE" w:rsidRPr="00DA75BE" w:rsidRDefault="00DA75BE" w:rsidP="00DA75BE">
      <w:pPr>
        <w:pStyle w:val="a6"/>
        <w:jc w:val="both"/>
        <w:rPr>
          <w:rFonts w:ascii="Times New Roman" w:hAnsi="Times New Roman" w:cs="Times New Roman"/>
          <w:sz w:val="24"/>
          <w:szCs w:val="24"/>
        </w:rPr>
      </w:pPr>
      <w:r w:rsidRPr="00DA75BE">
        <w:rPr>
          <w:rFonts w:ascii="Times New Roman" w:hAnsi="Times New Roman" w:cs="Times New Roman"/>
          <w:sz w:val="24"/>
          <w:szCs w:val="24"/>
        </w:rPr>
        <w:tab/>
        <w:t>- принцип релевантности - выбор набора видов и форм профилактических мероприятий, учитывающий особенности подконтрольных субъектов (специфика вида деятельности, размер организации, наиболее удобный способ коммуникации и др.) и объектов;</w:t>
      </w:r>
    </w:p>
    <w:p w14:paraId="6FD10FD1" w14:textId="77777777" w:rsidR="00DA75BE" w:rsidRPr="00DA75BE" w:rsidRDefault="00DA75BE" w:rsidP="00DA75BE">
      <w:pPr>
        <w:pStyle w:val="a6"/>
        <w:jc w:val="both"/>
        <w:rPr>
          <w:rFonts w:ascii="Times New Roman" w:hAnsi="Times New Roman" w:cs="Times New Roman"/>
          <w:sz w:val="24"/>
          <w:szCs w:val="24"/>
        </w:rPr>
      </w:pPr>
      <w:r w:rsidRPr="00DA75BE">
        <w:rPr>
          <w:rFonts w:ascii="Times New Roman" w:hAnsi="Times New Roman" w:cs="Times New Roman"/>
          <w:sz w:val="24"/>
          <w:szCs w:val="24"/>
        </w:rPr>
        <w:tab/>
        <w:t>- принцип периодичности - обеспечение регулярности проведения профилактических мероприятий.</w:t>
      </w:r>
    </w:p>
    <w:p w14:paraId="4258C474" w14:textId="77777777" w:rsidR="00DA75BE" w:rsidRDefault="00DA75BE" w:rsidP="00DA75BE">
      <w:pPr>
        <w:pStyle w:val="a6"/>
        <w:jc w:val="center"/>
        <w:rPr>
          <w:rFonts w:ascii="Times New Roman" w:hAnsi="Times New Roman" w:cs="Times New Roman"/>
          <w:b/>
          <w:sz w:val="28"/>
        </w:rPr>
      </w:pPr>
    </w:p>
    <w:p w14:paraId="4F3BB782" w14:textId="5CEB6C6A" w:rsidR="00DA75BE" w:rsidRPr="00DA75BE" w:rsidRDefault="00DA75BE" w:rsidP="00DA75BE">
      <w:pPr>
        <w:pStyle w:val="a6"/>
        <w:numPr>
          <w:ilvl w:val="0"/>
          <w:numId w:val="8"/>
        </w:numPr>
        <w:jc w:val="center"/>
        <w:rPr>
          <w:rFonts w:ascii="Times New Roman" w:hAnsi="Times New Roman" w:cs="Times New Roman"/>
          <w:b/>
          <w:sz w:val="24"/>
          <w:szCs w:val="24"/>
        </w:rPr>
      </w:pPr>
      <w:r w:rsidRPr="00DA75BE">
        <w:rPr>
          <w:rFonts w:ascii="Times New Roman" w:hAnsi="Times New Roman" w:cs="Times New Roman"/>
          <w:b/>
          <w:sz w:val="24"/>
          <w:szCs w:val="24"/>
        </w:rPr>
        <w:t>Перечень профилактических мероприятий, сроки (периодичность) их проведения</w:t>
      </w:r>
    </w:p>
    <w:p w14:paraId="40FBDF34" w14:textId="77777777" w:rsidR="00DA75BE" w:rsidRDefault="00DA75BE" w:rsidP="00DA75BE">
      <w:pPr>
        <w:pStyle w:val="a6"/>
        <w:jc w:val="center"/>
        <w:rPr>
          <w:rFonts w:ascii="Times New Roman" w:hAnsi="Times New Roman" w:cs="Times New Roman"/>
          <w:sz w:val="28"/>
        </w:rPr>
      </w:pPr>
    </w:p>
    <w:tbl>
      <w:tblPr>
        <w:tblStyle w:val="a3"/>
        <w:tblW w:w="0" w:type="auto"/>
        <w:tblLook w:val="04A0" w:firstRow="1" w:lastRow="0" w:firstColumn="1" w:lastColumn="0" w:noHBand="0" w:noVBand="1"/>
      </w:tblPr>
      <w:tblGrid>
        <w:gridCol w:w="2518"/>
        <w:gridCol w:w="7053"/>
      </w:tblGrid>
      <w:tr w:rsidR="00DA75BE" w:rsidRPr="006F3983" w14:paraId="39DFDCE4" w14:textId="77777777" w:rsidTr="00F15F9B">
        <w:tc>
          <w:tcPr>
            <w:tcW w:w="2518" w:type="dxa"/>
          </w:tcPr>
          <w:p w14:paraId="19AE93BA" w14:textId="77777777" w:rsidR="00DA75BE" w:rsidRPr="006F3983" w:rsidRDefault="00DA75BE" w:rsidP="00F15F9B">
            <w:pPr>
              <w:pStyle w:val="a6"/>
              <w:jc w:val="center"/>
              <w:rPr>
                <w:rFonts w:ascii="Times New Roman" w:hAnsi="Times New Roman" w:cs="Times New Roman"/>
                <w:b/>
                <w:sz w:val="24"/>
                <w:szCs w:val="24"/>
              </w:rPr>
            </w:pPr>
            <w:r w:rsidRPr="006F3983">
              <w:rPr>
                <w:rFonts w:ascii="Times New Roman" w:hAnsi="Times New Roman" w:cs="Times New Roman"/>
                <w:b/>
                <w:sz w:val="24"/>
                <w:szCs w:val="24"/>
              </w:rPr>
              <w:t>Вид профилактического мероприятия</w:t>
            </w:r>
          </w:p>
        </w:tc>
        <w:tc>
          <w:tcPr>
            <w:tcW w:w="7053" w:type="dxa"/>
          </w:tcPr>
          <w:p w14:paraId="59660522" w14:textId="77777777" w:rsidR="00DA75BE" w:rsidRPr="006F3983" w:rsidRDefault="00DA75BE" w:rsidP="00F15F9B">
            <w:pPr>
              <w:pStyle w:val="a6"/>
              <w:jc w:val="center"/>
              <w:rPr>
                <w:rFonts w:ascii="Times New Roman" w:hAnsi="Times New Roman" w:cs="Times New Roman"/>
                <w:b/>
                <w:sz w:val="24"/>
                <w:szCs w:val="24"/>
              </w:rPr>
            </w:pPr>
            <w:r w:rsidRPr="006F3983">
              <w:rPr>
                <w:rFonts w:ascii="Times New Roman" w:hAnsi="Times New Roman" w:cs="Times New Roman"/>
                <w:b/>
                <w:sz w:val="24"/>
                <w:szCs w:val="24"/>
              </w:rPr>
              <w:t>Порядок, сроки, способы реализации профилактического мероприятия</w:t>
            </w:r>
          </w:p>
        </w:tc>
      </w:tr>
      <w:tr w:rsidR="00DA75BE" w:rsidRPr="006F3983" w14:paraId="622D4A46" w14:textId="77777777" w:rsidTr="00F15F9B">
        <w:tc>
          <w:tcPr>
            <w:tcW w:w="2518" w:type="dxa"/>
          </w:tcPr>
          <w:p w14:paraId="5C29F41D" w14:textId="77777777" w:rsidR="00DA75BE" w:rsidRPr="006F3983" w:rsidRDefault="00DA75BE" w:rsidP="00F15F9B">
            <w:pPr>
              <w:pStyle w:val="a6"/>
              <w:jc w:val="both"/>
              <w:rPr>
                <w:rFonts w:ascii="Times New Roman" w:hAnsi="Times New Roman" w:cs="Times New Roman"/>
                <w:sz w:val="24"/>
                <w:szCs w:val="24"/>
              </w:rPr>
            </w:pPr>
            <w:r w:rsidRPr="006F3983">
              <w:rPr>
                <w:rFonts w:ascii="Times New Roman" w:hAnsi="Times New Roman" w:cs="Times New Roman"/>
                <w:sz w:val="24"/>
                <w:szCs w:val="24"/>
              </w:rPr>
              <w:t xml:space="preserve">1. Информирование </w:t>
            </w:r>
          </w:p>
        </w:tc>
        <w:tc>
          <w:tcPr>
            <w:tcW w:w="7053" w:type="dxa"/>
          </w:tcPr>
          <w:p w14:paraId="5086DBD8" w14:textId="77777777" w:rsidR="00DA75BE" w:rsidRPr="006F3983" w:rsidRDefault="00DA75BE" w:rsidP="00F15F9B">
            <w:pPr>
              <w:pStyle w:val="a6"/>
              <w:jc w:val="both"/>
              <w:rPr>
                <w:rFonts w:ascii="Times New Roman" w:hAnsi="Times New Roman" w:cs="Times New Roman"/>
                <w:sz w:val="24"/>
                <w:szCs w:val="24"/>
              </w:rPr>
            </w:pPr>
            <w:r w:rsidRPr="006F3983">
              <w:rPr>
                <w:rFonts w:ascii="Times New Roman" w:hAnsi="Times New Roman" w:cs="Times New Roman"/>
                <w:sz w:val="24"/>
                <w:szCs w:val="24"/>
              </w:rPr>
              <w:t>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специальном разделе, посвященном контрольной деятельности,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14:paraId="60ACC91B" w14:textId="77777777" w:rsidR="00DA75BE" w:rsidRPr="006F3983" w:rsidRDefault="00DA75BE" w:rsidP="00F15F9B">
            <w:pPr>
              <w:pStyle w:val="a6"/>
              <w:jc w:val="both"/>
              <w:rPr>
                <w:rFonts w:ascii="Times New Roman" w:hAnsi="Times New Roman" w:cs="Times New Roman"/>
                <w:sz w:val="24"/>
                <w:szCs w:val="24"/>
              </w:rPr>
            </w:pPr>
            <w:r w:rsidRPr="006F3983">
              <w:rPr>
                <w:rFonts w:ascii="Times New Roman" w:hAnsi="Times New Roman" w:cs="Times New Roman"/>
                <w:sz w:val="24"/>
                <w:szCs w:val="24"/>
              </w:rPr>
              <w:t>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частью 3 статьи 46 Федерального закона от 31 июля 2020 № 248-ФЗ «О государственном контроле (надзоре) и муниципальном контроле в Российской Федерации».</w:t>
            </w:r>
          </w:p>
          <w:p w14:paraId="5FABF044" w14:textId="77777777" w:rsidR="00DA75BE" w:rsidRPr="006F3983" w:rsidRDefault="00DA75BE" w:rsidP="00F15F9B">
            <w:pPr>
              <w:pStyle w:val="a6"/>
              <w:jc w:val="both"/>
              <w:rPr>
                <w:rFonts w:ascii="Times New Roman" w:hAnsi="Times New Roman" w:cs="Times New Roman"/>
                <w:sz w:val="24"/>
                <w:szCs w:val="24"/>
              </w:rPr>
            </w:pPr>
            <w:r w:rsidRPr="006F3983">
              <w:rPr>
                <w:rFonts w:ascii="Times New Roman" w:hAnsi="Times New Roman" w:cs="Times New Roman"/>
                <w:sz w:val="24"/>
                <w:szCs w:val="24"/>
              </w:rPr>
              <w:t xml:space="preserve">Администрация также вправе информировать население городского округа «город Дербент» на собраниях и конференциях граждан об обязательных требованиях, предъявляемых к объектам контроля, их соответствии критериям риска, а также о видах, содержании и об интенсивности контрольных мероприятий, </w:t>
            </w:r>
            <w:r w:rsidRPr="006F3983">
              <w:rPr>
                <w:rFonts w:ascii="Times New Roman" w:hAnsi="Times New Roman" w:cs="Times New Roman"/>
                <w:sz w:val="24"/>
                <w:szCs w:val="24"/>
              </w:rPr>
              <w:lastRenderedPageBreak/>
              <w:t>проводимых в отношении производственных объектов, исходя из их отнесения к соответствующей категории риска.</w:t>
            </w:r>
          </w:p>
        </w:tc>
      </w:tr>
      <w:tr w:rsidR="00DA75BE" w:rsidRPr="006F3983" w14:paraId="2A57A076" w14:textId="77777777" w:rsidTr="00F15F9B">
        <w:tc>
          <w:tcPr>
            <w:tcW w:w="2518" w:type="dxa"/>
          </w:tcPr>
          <w:p w14:paraId="7E875D02" w14:textId="77777777" w:rsidR="00DA75BE" w:rsidRPr="006F3983" w:rsidRDefault="00DA75BE" w:rsidP="00F15F9B">
            <w:pPr>
              <w:pStyle w:val="a6"/>
              <w:rPr>
                <w:rFonts w:ascii="Times New Roman" w:hAnsi="Times New Roman" w:cs="Times New Roman"/>
                <w:sz w:val="24"/>
                <w:szCs w:val="24"/>
              </w:rPr>
            </w:pPr>
            <w:r w:rsidRPr="006F3983">
              <w:rPr>
                <w:rFonts w:ascii="Times New Roman" w:hAnsi="Times New Roman" w:cs="Times New Roman"/>
                <w:sz w:val="24"/>
                <w:szCs w:val="24"/>
              </w:rPr>
              <w:lastRenderedPageBreak/>
              <w:t>2. Объявление предостережения</w:t>
            </w:r>
          </w:p>
        </w:tc>
        <w:tc>
          <w:tcPr>
            <w:tcW w:w="7053" w:type="dxa"/>
          </w:tcPr>
          <w:p w14:paraId="2A08000D" w14:textId="77777777" w:rsidR="00DA75BE" w:rsidRPr="006F3983" w:rsidRDefault="00DA75BE" w:rsidP="00F15F9B">
            <w:pPr>
              <w:pStyle w:val="a6"/>
              <w:jc w:val="both"/>
              <w:rPr>
                <w:rFonts w:ascii="Times New Roman" w:hAnsi="Times New Roman" w:cs="Times New Roman"/>
                <w:sz w:val="24"/>
                <w:szCs w:val="24"/>
              </w:rPr>
            </w:pPr>
            <w:r w:rsidRPr="006F3983">
              <w:rPr>
                <w:rFonts w:ascii="Times New Roman" w:hAnsi="Times New Roman" w:cs="Times New Roman"/>
                <w:sz w:val="24"/>
                <w:szCs w:val="24"/>
              </w:rPr>
              <w:t>Предостережение о недопустимости нарушения обязательных требований и предложение принять меры по обеспечению соблюдения обязательных требований объявляются контролируемому лицу в случае наличия у Администрации сведений о готовящихся нарушениях обязательных требований или признаках нарушений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(подписываются) главой (заместителем главы) Администрации 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14:paraId="0FF6C2F9" w14:textId="77777777" w:rsidR="00DA75BE" w:rsidRPr="006F3983" w:rsidRDefault="00DA75BE" w:rsidP="00F15F9B">
            <w:pPr>
              <w:pStyle w:val="a6"/>
              <w:jc w:val="both"/>
              <w:rPr>
                <w:rFonts w:ascii="Times New Roman" w:hAnsi="Times New Roman" w:cs="Times New Roman"/>
                <w:sz w:val="24"/>
                <w:szCs w:val="24"/>
              </w:rPr>
            </w:pPr>
            <w:r w:rsidRPr="006F3983">
              <w:rPr>
                <w:rFonts w:ascii="Times New Roman" w:hAnsi="Times New Roman" w:cs="Times New Roman"/>
                <w:sz w:val="24"/>
                <w:szCs w:val="24"/>
              </w:rPr>
              <w:t xml:space="preserve">Предостережение о недопустимости нарушения обязательных требований оформляется в соответствии с формой, утвержденной приказом Министерства экономического развития Российской Федерации от 31 марта 2021 № 151«О типовых формах документов, используемых контрольным (надзорным) органом». </w:t>
            </w:r>
          </w:p>
          <w:p w14:paraId="08A2928B" w14:textId="77777777" w:rsidR="00DA75BE" w:rsidRPr="006F3983" w:rsidRDefault="00DA75BE" w:rsidP="00F15F9B">
            <w:pPr>
              <w:pStyle w:val="a6"/>
              <w:jc w:val="both"/>
              <w:rPr>
                <w:rFonts w:ascii="Times New Roman" w:hAnsi="Times New Roman" w:cs="Times New Roman"/>
                <w:sz w:val="24"/>
                <w:szCs w:val="24"/>
              </w:rPr>
            </w:pPr>
            <w:r w:rsidRPr="006F3983">
              <w:rPr>
                <w:rFonts w:ascii="Times New Roman" w:hAnsi="Times New Roman" w:cs="Times New Roman"/>
                <w:sz w:val="24"/>
                <w:szCs w:val="24"/>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14:paraId="5FDC87EE" w14:textId="77777777" w:rsidR="00DA75BE" w:rsidRPr="006F3983" w:rsidRDefault="00DA75BE" w:rsidP="00F15F9B">
            <w:pPr>
              <w:pStyle w:val="a6"/>
              <w:jc w:val="both"/>
              <w:rPr>
                <w:rFonts w:ascii="Times New Roman" w:hAnsi="Times New Roman" w:cs="Times New Roman"/>
                <w:sz w:val="24"/>
                <w:szCs w:val="24"/>
              </w:rPr>
            </w:pPr>
            <w:r w:rsidRPr="006F3983">
              <w:rPr>
                <w:rFonts w:ascii="Times New Roman" w:hAnsi="Times New Roman" w:cs="Times New Roman"/>
                <w:sz w:val="24"/>
                <w:szCs w:val="24"/>
              </w:rPr>
              <w:t>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tc>
      </w:tr>
      <w:tr w:rsidR="00DA75BE" w:rsidRPr="006F3983" w14:paraId="5752F4D9" w14:textId="77777777" w:rsidTr="00F15F9B">
        <w:tc>
          <w:tcPr>
            <w:tcW w:w="2518" w:type="dxa"/>
          </w:tcPr>
          <w:p w14:paraId="7EB39106" w14:textId="77777777" w:rsidR="00DA75BE" w:rsidRPr="006F3983" w:rsidRDefault="00DA75BE" w:rsidP="00F15F9B">
            <w:pPr>
              <w:pStyle w:val="a6"/>
              <w:jc w:val="both"/>
              <w:rPr>
                <w:rFonts w:ascii="Times New Roman" w:hAnsi="Times New Roman" w:cs="Times New Roman"/>
                <w:sz w:val="24"/>
                <w:szCs w:val="24"/>
              </w:rPr>
            </w:pPr>
            <w:r w:rsidRPr="006F3983">
              <w:rPr>
                <w:rFonts w:ascii="Times New Roman" w:hAnsi="Times New Roman" w:cs="Times New Roman"/>
                <w:sz w:val="24"/>
                <w:szCs w:val="24"/>
              </w:rPr>
              <w:t>3. Консультирование</w:t>
            </w:r>
          </w:p>
        </w:tc>
        <w:tc>
          <w:tcPr>
            <w:tcW w:w="7053" w:type="dxa"/>
          </w:tcPr>
          <w:p w14:paraId="49CFA24B" w14:textId="77777777" w:rsidR="00DA75BE" w:rsidRPr="006F3983" w:rsidRDefault="00DA75BE" w:rsidP="00F15F9B">
            <w:pPr>
              <w:pStyle w:val="a6"/>
              <w:jc w:val="both"/>
              <w:rPr>
                <w:rFonts w:ascii="Times New Roman" w:hAnsi="Times New Roman" w:cs="Times New Roman"/>
                <w:sz w:val="24"/>
                <w:szCs w:val="24"/>
              </w:rPr>
            </w:pPr>
            <w:r w:rsidRPr="006F3983">
              <w:rPr>
                <w:rFonts w:ascii="Times New Roman" w:hAnsi="Times New Roman" w:cs="Times New Roman"/>
                <w:sz w:val="24"/>
                <w:szCs w:val="24"/>
              </w:rPr>
              <w:t>Консультирование контролируемых лиц осуществляется должностным лицом, уполномоченным осуществлять муниципальный контроль,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14:paraId="3D91EEB0" w14:textId="77777777" w:rsidR="00DA75BE" w:rsidRPr="006F3983" w:rsidRDefault="00DA75BE" w:rsidP="00F15F9B">
            <w:pPr>
              <w:pStyle w:val="a6"/>
              <w:jc w:val="both"/>
              <w:rPr>
                <w:rFonts w:ascii="Times New Roman" w:hAnsi="Times New Roman" w:cs="Times New Roman"/>
                <w:sz w:val="24"/>
                <w:szCs w:val="24"/>
              </w:rPr>
            </w:pPr>
            <w:r w:rsidRPr="006F3983">
              <w:rPr>
                <w:rFonts w:ascii="Times New Roman" w:hAnsi="Times New Roman" w:cs="Times New Roman"/>
                <w:sz w:val="24"/>
                <w:szCs w:val="24"/>
              </w:rPr>
              <w:t>Личный прием граждан проводится главой (заместителем главы) Администрации и (или) должностным лицом, уполномоченным осуществлять муниципальный контроль.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14:paraId="227EAECE" w14:textId="77777777" w:rsidR="00DA75BE" w:rsidRPr="006F3983" w:rsidRDefault="00DA75BE" w:rsidP="00F15F9B">
            <w:pPr>
              <w:pStyle w:val="a6"/>
              <w:jc w:val="both"/>
              <w:rPr>
                <w:rFonts w:ascii="Times New Roman" w:hAnsi="Times New Roman" w:cs="Times New Roman"/>
                <w:sz w:val="24"/>
                <w:szCs w:val="24"/>
              </w:rPr>
            </w:pPr>
            <w:r w:rsidRPr="006F3983">
              <w:rPr>
                <w:rFonts w:ascii="Times New Roman" w:hAnsi="Times New Roman" w:cs="Times New Roman"/>
                <w:sz w:val="24"/>
                <w:szCs w:val="24"/>
              </w:rPr>
              <w:t>Консультирование осуществляется в устной или письменной форме по следующим вопросам:</w:t>
            </w:r>
          </w:p>
          <w:p w14:paraId="7104D8A5" w14:textId="77777777" w:rsidR="00DA75BE" w:rsidRPr="006F3983" w:rsidRDefault="00DA75BE" w:rsidP="00F15F9B">
            <w:pPr>
              <w:pStyle w:val="a6"/>
              <w:jc w:val="both"/>
              <w:rPr>
                <w:rFonts w:ascii="Times New Roman" w:hAnsi="Times New Roman" w:cs="Times New Roman"/>
                <w:sz w:val="24"/>
                <w:szCs w:val="24"/>
              </w:rPr>
            </w:pPr>
            <w:r w:rsidRPr="006F3983">
              <w:rPr>
                <w:rFonts w:ascii="Times New Roman" w:hAnsi="Times New Roman" w:cs="Times New Roman"/>
                <w:sz w:val="24"/>
                <w:szCs w:val="24"/>
              </w:rPr>
              <w:t>1) организация и осуществление муниципального контроля;</w:t>
            </w:r>
          </w:p>
          <w:p w14:paraId="61F81A8A" w14:textId="77777777" w:rsidR="00DA75BE" w:rsidRPr="006F3983" w:rsidRDefault="00DA75BE" w:rsidP="00F15F9B">
            <w:pPr>
              <w:pStyle w:val="a6"/>
              <w:jc w:val="both"/>
              <w:rPr>
                <w:rFonts w:ascii="Times New Roman" w:hAnsi="Times New Roman" w:cs="Times New Roman"/>
                <w:sz w:val="24"/>
                <w:szCs w:val="24"/>
              </w:rPr>
            </w:pPr>
            <w:r w:rsidRPr="006F3983">
              <w:rPr>
                <w:rFonts w:ascii="Times New Roman" w:hAnsi="Times New Roman" w:cs="Times New Roman"/>
                <w:sz w:val="24"/>
                <w:szCs w:val="24"/>
              </w:rPr>
              <w:lastRenderedPageBreak/>
              <w:t>2) порядок осуществления контрольных мероприятий, установленных Положением об осуществлении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 на территории городского округа «город Дербент»;</w:t>
            </w:r>
          </w:p>
          <w:p w14:paraId="061F0FDB" w14:textId="77777777" w:rsidR="00DA75BE" w:rsidRPr="006F3983" w:rsidRDefault="00DA75BE" w:rsidP="00F15F9B">
            <w:pPr>
              <w:pStyle w:val="a6"/>
              <w:jc w:val="both"/>
              <w:rPr>
                <w:rFonts w:ascii="Times New Roman" w:hAnsi="Times New Roman" w:cs="Times New Roman"/>
                <w:sz w:val="24"/>
                <w:szCs w:val="24"/>
              </w:rPr>
            </w:pPr>
            <w:r w:rsidRPr="006F3983">
              <w:rPr>
                <w:rFonts w:ascii="Times New Roman" w:hAnsi="Times New Roman" w:cs="Times New Roman"/>
                <w:sz w:val="24"/>
                <w:szCs w:val="24"/>
              </w:rPr>
              <w:t>3) порядок обжалования действий (бездействия) должностных лиц, уполномоченных осуществлять муниципальный контроль;</w:t>
            </w:r>
          </w:p>
          <w:p w14:paraId="70AFF15D" w14:textId="77777777" w:rsidR="00DA75BE" w:rsidRPr="006F3983" w:rsidRDefault="00DA75BE" w:rsidP="00F15F9B">
            <w:pPr>
              <w:pStyle w:val="a6"/>
              <w:jc w:val="both"/>
              <w:rPr>
                <w:rFonts w:ascii="Times New Roman" w:hAnsi="Times New Roman" w:cs="Times New Roman"/>
                <w:sz w:val="24"/>
                <w:szCs w:val="24"/>
              </w:rPr>
            </w:pPr>
            <w:r w:rsidRPr="006F3983">
              <w:rPr>
                <w:rFonts w:ascii="Times New Roman" w:hAnsi="Times New Roman" w:cs="Times New Roman"/>
                <w:sz w:val="24"/>
                <w:szCs w:val="24"/>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14:paraId="28CB6E74" w14:textId="77777777" w:rsidR="00DA75BE" w:rsidRPr="006F3983" w:rsidRDefault="00DA75BE" w:rsidP="00F15F9B">
            <w:pPr>
              <w:pStyle w:val="a6"/>
              <w:jc w:val="both"/>
              <w:rPr>
                <w:rFonts w:ascii="Times New Roman" w:hAnsi="Times New Roman" w:cs="Times New Roman"/>
                <w:sz w:val="24"/>
                <w:szCs w:val="24"/>
              </w:rPr>
            </w:pPr>
            <w:r w:rsidRPr="006F3983">
              <w:rPr>
                <w:rFonts w:ascii="Times New Roman" w:hAnsi="Times New Roman" w:cs="Times New Roman"/>
                <w:sz w:val="24"/>
                <w:szCs w:val="24"/>
              </w:rPr>
              <w:t xml:space="preserve">Консультирование контролируемых лиц в устной форме может осуществляться также на собраниях и конференциях граждан. </w:t>
            </w:r>
          </w:p>
          <w:p w14:paraId="1F5920C0" w14:textId="77777777" w:rsidR="00DA75BE" w:rsidRPr="006F3983" w:rsidRDefault="00DA75BE" w:rsidP="00F15F9B">
            <w:pPr>
              <w:pStyle w:val="a6"/>
              <w:jc w:val="both"/>
              <w:rPr>
                <w:rFonts w:ascii="Times New Roman" w:hAnsi="Times New Roman" w:cs="Times New Roman"/>
                <w:sz w:val="24"/>
                <w:szCs w:val="24"/>
              </w:rPr>
            </w:pPr>
            <w:r w:rsidRPr="006F3983">
              <w:rPr>
                <w:rFonts w:ascii="Times New Roman" w:hAnsi="Times New Roman" w:cs="Times New Roman"/>
                <w:sz w:val="24"/>
                <w:szCs w:val="24"/>
              </w:rPr>
              <w:t>Консультирование в письменной форме осуществляется должностным лицом, уполномоченным осуществлять муниципальный контроль, в следующих случаях:</w:t>
            </w:r>
          </w:p>
          <w:p w14:paraId="394A199A" w14:textId="77777777" w:rsidR="00DA75BE" w:rsidRPr="006F3983" w:rsidRDefault="00DA75BE" w:rsidP="00F15F9B">
            <w:pPr>
              <w:pStyle w:val="a6"/>
              <w:jc w:val="both"/>
              <w:rPr>
                <w:rFonts w:ascii="Times New Roman" w:hAnsi="Times New Roman" w:cs="Times New Roman"/>
                <w:sz w:val="24"/>
                <w:szCs w:val="24"/>
              </w:rPr>
            </w:pPr>
            <w:r w:rsidRPr="006F3983">
              <w:rPr>
                <w:rFonts w:ascii="Times New Roman" w:hAnsi="Times New Roman" w:cs="Times New Roman"/>
                <w:sz w:val="24"/>
                <w:szCs w:val="24"/>
              </w:rPr>
              <w:t>1) контролируемым лицом представлен письменный запрос о представлении письменного ответа по вопросам консультирования;</w:t>
            </w:r>
          </w:p>
          <w:p w14:paraId="6AC4F718" w14:textId="77777777" w:rsidR="00DA75BE" w:rsidRPr="006F3983" w:rsidRDefault="00DA75BE" w:rsidP="00F15F9B">
            <w:pPr>
              <w:pStyle w:val="a6"/>
              <w:jc w:val="both"/>
              <w:rPr>
                <w:rFonts w:ascii="Times New Roman" w:hAnsi="Times New Roman" w:cs="Times New Roman"/>
                <w:sz w:val="24"/>
                <w:szCs w:val="24"/>
              </w:rPr>
            </w:pPr>
            <w:r w:rsidRPr="006F3983">
              <w:rPr>
                <w:rFonts w:ascii="Times New Roman" w:hAnsi="Times New Roman" w:cs="Times New Roman"/>
                <w:sz w:val="24"/>
                <w:szCs w:val="24"/>
              </w:rPr>
              <w:t>2) за время консультирования предоставить в устной форме ответ на поставленные вопросы невозможно;</w:t>
            </w:r>
          </w:p>
          <w:p w14:paraId="21483EDE" w14:textId="77777777" w:rsidR="00DA75BE" w:rsidRPr="006F3983" w:rsidRDefault="00DA75BE" w:rsidP="00F15F9B">
            <w:pPr>
              <w:pStyle w:val="a6"/>
              <w:jc w:val="both"/>
              <w:rPr>
                <w:rFonts w:ascii="Times New Roman" w:hAnsi="Times New Roman" w:cs="Times New Roman"/>
                <w:sz w:val="24"/>
                <w:szCs w:val="24"/>
              </w:rPr>
            </w:pPr>
            <w:r w:rsidRPr="006F3983">
              <w:rPr>
                <w:rFonts w:ascii="Times New Roman" w:hAnsi="Times New Roman" w:cs="Times New Roman"/>
                <w:sz w:val="24"/>
                <w:szCs w:val="24"/>
              </w:rPr>
              <w:t>3) ответ на поставленные вопросы требует дополнительного запроса сведений.</w:t>
            </w:r>
          </w:p>
          <w:p w14:paraId="6BA09AE5" w14:textId="77777777" w:rsidR="00DA75BE" w:rsidRPr="006F3983" w:rsidRDefault="00DA75BE" w:rsidP="00F15F9B">
            <w:pPr>
              <w:pStyle w:val="a6"/>
              <w:jc w:val="both"/>
              <w:rPr>
                <w:rFonts w:ascii="Times New Roman" w:hAnsi="Times New Roman" w:cs="Times New Roman"/>
                <w:sz w:val="24"/>
                <w:szCs w:val="24"/>
              </w:rPr>
            </w:pPr>
            <w:r w:rsidRPr="006F3983">
              <w:rPr>
                <w:rFonts w:ascii="Times New Roman" w:hAnsi="Times New Roman" w:cs="Times New Roman"/>
                <w:sz w:val="24"/>
                <w:szCs w:val="24"/>
              </w:rPr>
              <w:t>При осуществлении консультирования должностное лицо, уполномоченное осуществлять муниципальный контроль, обязано соблюдать конфиденциальность информации, доступ к которой ограничен в соответствии с законодательством Российской Федерации.</w:t>
            </w:r>
          </w:p>
          <w:p w14:paraId="0B6331A4" w14:textId="77777777" w:rsidR="00DA75BE" w:rsidRPr="006F3983" w:rsidRDefault="00DA75BE" w:rsidP="00F15F9B">
            <w:pPr>
              <w:pStyle w:val="a6"/>
              <w:jc w:val="both"/>
              <w:rPr>
                <w:rFonts w:ascii="Times New Roman" w:hAnsi="Times New Roman" w:cs="Times New Roman"/>
                <w:sz w:val="24"/>
                <w:szCs w:val="24"/>
              </w:rPr>
            </w:pPr>
            <w:r w:rsidRPr="006F3983">
              <w:rPr>
                <w:rFonts w:ascii="Times New Roman" w:hAnsi="Times New Roman" w:cs="Times New Roman"/>
                <w:sz w:val="24"/>
                <w:szCs w:val="24"/>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контроль, иных участников контрольного мероприятия, а также результаты проведенных в рамках контрольного мероприятия экспертизы, испытаний.</w:t>
            </w:r>
          </w:p>
          <w:p w14:paraId="77740A29" w14:textId="77777777" w:rsidR="00DA75BE" w:rsidRPr="006F3983" w:rsidRDefault="00DA75BE" w:rsidP="00F15F9B">
            <w:pPr>
              <w:pStyle w:val="a6"/>
              <w:jc w:val="both"/>
              <w:rPr>
                <w:rFonts w:ascii="Times New Roman" w:hAnsi="Times New Roman" w:cs="Times New Roman"/>
                <w:sz w:val="24"/>
                <w:szCs w:val="24"/>
              </w:rPr>
            </w:pPr>
            <w:r w:rsidRPr="006F3983">
              <w:rPr>
                <w:rFonts w:ascii="Times New Roman" w:hAnsi="Times New Roman" w:cs="Times New Roman"/>
                <w:sz w:val="24"/>
                <w:szCs w:val="24"/>
              </w:rPr>
              <w:t>Информация, ставшая известной должностному лицу, уполномоченному осуществлять муниципальный контроль,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14:paraId="39B6BFD4" w14:textId="77777777" w:rsidR="00DA75BE" w:rsidRPr="006F3983" w:rsidRDefault="00DA75BE" w:rsidP="00F15F9B">
            <w:pPr>
              <w:pStyle w:val="a6"/>
              <w:jc w:val="both"/>
              <w:rPr>
                <w:rFonts w:ascii="Times New Roman" w:hAnsi="Times New Roman" w:cs="Times New Roman"/>
                <w:sz w:val="24"/>
                <w:szCs w:val="24"/>
              </w:rPr>
            </w:pPr>
            <w:r w:rsidRPr="006F3983">
              <w:rPr>
                <w:rFonts w:ascii="Times New Roman" w:hAnsi="Times New Roman" w:cs="Times New Roman"/>
                <w:sz w:val="24"/>
                <w:szCs w:val="24"/>
              </w:rPr>
              <w:t>Должностными лицами, уполномоченными осуществлять муниципальный контроль, ведется журнал учета консультирований.</w:t>
            </w:r>
          </w:p>
          <w:p w14:paraId="32EA0873" w14:textId="77777777" w:rsidR="00DA75BE" w:rsidRPr="006F3983" w:rsidRDefault="00DA75BE" w:rsidP="00F15F9B">
            <w:pPr>
              <w:pStyle w:val="a6"/>
              <w:jc w:val="both"/>
              <w:rPr>
                <w:rFonts w:ascii="Times New Roman" w:hAnsi="Times New Roman" w:cs="Times New Roman"/>
                <w:sz w:val="24"/>
                <w:szCs w:val="24"/>
              </w:rPr>
            </w:pPr>
            <w:r w:rsidRPr="006F3983">
              <w:rPr>
                <w:rFonts w:ascii="Times New Roman" w:hAnsi="Times New Roman" w:cs="Times New Roman"/>
                <w:sz w:val="24"/>
                <w:szCs w:val="24"/>
              </w:rPr>
              <w:t>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главой (заместителем главы) Администрации или должностным лицом, уполномоченным осуществлять муниципальный контроль.</w:t>
            </w:r>
          </w:p>
        </w:tc>
      </w:tr>
    </w:tbl>
    <w:p w14:paraId="24881734" w14:textId="77777777" w:rsidR="00DA75BE" w:rsidRPr="006F3983" w:rsidRDefault="00DA75BE" w:rsidP="00DA75BE">
      <w:pPr>
        <w:pStyle w:val="a6"/>
        <w:jc w:val="both"/>
        <w:rPr>
          <w:rFonts w:ascii="Times New Roman" w:hAnsi="Times New Roman" w:cs="Times New Roman"/>
          <w:sz w:val="24"/>
          <w:szCs w:val="24"/>
        </w:rPr>
      </w:pPr>
      <w:r w:rsidRPr="006F3983">
        <w:rPr>
          <w:rFonts w:ascii="Times New Roman" w:hAnsi="Times New Roman" w:cs="Times New Roman"/>
          <w:sz w:val="24"/>
          <w:szCs w:val="24"/>
        </w:rPr>
        <w:lastRenderedPageBreak/>
        <w:tab/>
        <w:t>Структурным подразделением Администрации, уполномоченным на организацию и осуществление профилактических мероприятий, является Муниципальное бюджетное учреждение «Управление городского хозяйства» городского округа «город Дербент».</w:t>
      </w:r>
    </w:p>
    <w:p w14:paraId="13EEEEB9" w14:textId="77777777" w:rsidR="00DA75BE" w:rsidRPr="006F3983" w:rsidRDefault="00DA75BE" w:rsidP="00DA75BE">
      <w:pPr>
        <w:pStyle w:val="a6"/>
        <w:jc w:val="both"/>
        <w:rPr>
          <w:rFonts w:ascii="Times New Roman" w:hAnsi="Times New Roman" w:cs="Times New Roman"/>
          <w:sz w:val="24"/>
          <w:szCs w:val="24"/>
        </w:rPr>
      </w:pPr>
      <w:r w:rsidRPr="006F3983">
        <w:rPr>
          <w:rFonts w:ascii="Times New Roman" w:hAnsi="Times New Roman" w:cs="Times New Roman"/>
          <w:sz w:val="24"/>
          <w:szCs w:val="24"/>
        </w:rPr>
        <w:tab/>
        <w:t xml:space="preserve">Информирование может осуществляться иными структурными подразделениями и отраслевыми (функциональными) органами Администрации, в обязанности которых входит информирование населения по вопросам исполнения единой теплоснабжающей организацией обязательств по строительству, реконструкции и (или) модернизации объектов теплоснабжения. </w:t>
      </w:r>
    </w:p>
    <w:p w14:paraId="5048F7F6" w14:textId="77777777" w:rsidR="00DA75BE" w:rsidRDefault="00DA75BE" w:rsidP="00DA75BE">
      <w:pPr>
        <w:pStyle w:val="a6"/>
        <w:jc w:val="both"/>
        <w:rPr>
          <w:rFonts w:ascii="Times New Roman" w:hAnsi="Times New Roman" w:cs="Times New Roman"/>
          <w:sz w:val="28"/>
        </w:rPr>
      </w:pPr>
    </w:p>
    <w:p w14:paraId="1018343A" w14:textId="4E7261C1" w:rsidR="00DA75BE" w:rsidRPr="006F3983" w:rsidRDefault="00DA75BE" w:rsidP="006F3983">
      <w:pPr>
        <w:pStyle w:val="a6"/>
        <w:numPr>
          <w:ilvl w:val="0"/>
          <w:numId w:val="8"/>
        </w:numPr>
        <w:jc w:val="center"/>
        <w:rPr>
          <w:rFonts w:ascii="Times New Roman" w:hAnsi="Times New Roman" w:cs="Times New Roman"/>
          <w:b/>
          <w:sz w:val="24"/>
          <w:szCs w:val="24"/>
        </w:rPr>
      </w:pPr>
      <w:r w:rsidRPr="006F3983">
        <w:rPr>
          <w:rFonts w:ascii="Times New Roman" w:hAnsi="Times New Roman" w:cs="Times New Roman"/>
          <w:b/>
          <w:sz w:val="24"/>
          <w:szCs w:val="24"/>
        </w:rPr>
        <w:t>Показатели результативности и эффективности программы профилактики</w:t>
      </w:r>
    </w:p>
    <w:p w14:paraId="0B985A9B" w14:textId="77777777" w:rsidR="00DA75BE" w:rsidRDefault="00DA75BE" w:rsidP="00DA75BE">
      <w:pPr>
        <w:pStyle w:val="a6"/>
        <w:jc w:val="center"/>
        <w:rPr>
          <w:rFonts w:ascii="Times New Roman" w:hAnsi="Times New Roman" w:cs="Times New Roman"/>
          <w:b/>
          <w:sz w:val="28"/>
        </w:rPr>
      </w:pPr>
    </w:p>
    <w:p w14:paraId="6ED8B55C" w14:textId="165A4D0E" w:rsidR="00DA75BE" w:rsidRPr="006F3983" w:rsidRDefault="00DA75BE" w:rsidP="00DA75BE">
      <w:pPr>
        <w:pStyle w:val="a6"/>
        <w:jc w:val="both"/>
        <w:rPr>
          <w:rFonts w:ascii="Times New Roman" w:hAnsi="Times New Roman" w:cs="Times New Roman"/>
          <w:sz w:val="24"/>
          <w:szCs w:val="24"/>
        </w:rPr>
      </w:pPr>
      <w:r>
        <w:rPr>
          <w:rFonts w:ascii="Times New Roman" w:hAnsi="Times New Roman" w:cs="Times New Roman"/>
          <w:sz w:val="28"/>
        </w:rPr>
        <w:tab/>
      </w:r>
      <w:r w:rsidR="006F3983" w:rsidRPr="006F3983">
        <w:rPr>
          <w:rFonts w:ascii="Times New Roman" w:hAnsi="Times New Roman" w:cs="Times New Roman"/>
          <w:sz w:val="24"/>
          <w:szCs w:val="24"/>
        </w:rPr>
        <w:t>4</w:t>
      </w:r>
      <w:r w:rsidRPr="006F3983">
        <w:rPr>
          <w:rFonts w:ascii="Times New Roman" w:hAnsi="Times New Roman" w:cs="Times New Roman"/>
          <w:sz w:val="24"/>
          <w:szCs w:val="24"/>
        </w:rPr>
        <w:t>.1. Показателями результативности и эффективности программы профилактики являются:</w:t>
      </w:r>
    </w:p>
    <w:p w14:paraId="0AB28E73" w14:textId="77777777" w:rsidR="00DA75BE" w:rsidRPr="006F3983" w:rsidRDefault="00DA75BE" w:rsidP="00DA75BE">
      <w:pPr>
        <w:pStyle w:val="a6"/>
        <w:jc w:val="both"/>
        <w:rPr>
          <w:rFonts w:ascii="Times New Roman" w:hAnsi="Times New Roman" w:cs="Times New Roman"/>
          <w:sz w:val="24"/>
          <w:szCs w:val="24"/>
        </w:rPr>
      </w:pPr>
      <w:r w:rsidRPr="006F3983">
        <w:rPr>
          <w:rFonts w:ascii="Times New Roman" w:hAnsi="Times New Roman" w:cs="Times New Roman"/>
          <w:sz w:val="24"/>
          <w:szCs w:val="24"/>
        </w:rPr>
        <w:tab/>
        <w:t>а) полнота информации, размещенной на официальном сайте Администрации в информационно-телекоммуникационной сети «Интернет» в соответствии с частью 3 статьи 46 Федерального закона от 31 июля 2021 г. № 248-ФЗ «О государственном контроле (надзоре) и муниципальном контроле в Российской Федерации» - 100%;</w:t>
      </w:r>
    </w:p>
    <w:p w14:paraId="7F0F8759" w14:textId="77777777" w:rsidR="00DA75BE" w:rsidRPr="006F3983" w:rsidRDefault="00DA75BE" w:rsidP="00DA75BE">
      <w:pPr>
        <w:pStyle w:val="a6"/>
        <w:jc w:val="both"/>
        <w:rPr>
          <w:rFonts w:ascii="Times New Roman" w:hAnsi="Times New Roman" w:cs="Times New Roman"/>
          <w:sz w:val="24"/>
          <w:szCs w:val="24"/>
        </w:rPr>
      </w:pPr>
      <w:r w:rsidRPr="006F3983">
        <w:rPr>
          <w:rFonts w:ascii="Times New Roman" w:hAnsi="Times New Roman" w:cs="Times New Roman"/>
          <w:sz w:val="24"/>
          <w:szCs w:val="24"/>
        </w:rPr>
        <w:tab/>
        <w:t>б) доля профилактических мероприятий в объеме контрольных мероприятий - 65%. Показатель рассчитывается как отношение количества проведенных профилактических мероприятий к количеству проведенных контрольных мероприятий. Ожидается ежегодный рост указанного показателя.</w:t>
      </w:r>
    </w:p>
    <w:p w14:paraId="60B0E04D" w14:textId="7C99C71B" w:rsidR="00DA75BE" w:rsidRDefault="00DA75BE" w:rsidP="00DA75BE">
      <w:pPr>
        <w:tabs>
          <w:tab w:val="left" w:pos="284"/>
        </w:tabs>
        <w:spacing w:after="0" w:line="240" w:lineRule="auto"/>
        <w:ind w:left="284" w:right="-1"/>
        <w:rPr>
          <w:rFonts w:ascii="Times New Roman" w:hAnsi="Times New Roman" w:cs="Times New Roman"/>
          <w:b/>
          <w:sz w:val="24"/>
          <w:szCs w:val="24"/>
        </w:rPr>
      </w:pPr>
    </w:p>
    <w:p w14:paraId="32784E8C" w14:textId="4C6A0E86" w:rsidR="00DA75BE" w:rsidRDefault="00DA75BE" w:rsidP="00DA75BE">
      <w:pPr>
        <w:tabs>
          <w:tab w:val="left" w:pos="284"/>
        </w:tabs>
        <w:spacing w:after="0" w:line="240" w:lineRule="auto"/>
        <w:ind w:left="284" w:right="-1"/>
        <w:rPr>
          <w:rFonts w:ascii="Times New Roman" w:hAnsi="Times New Roman" w:cs="Times New Roman"/>
          <w:b/>
          <w:sz w:val="24"/>
          <w:szCs w:val="24"/>
        </w:rPr>
      </w:pPr>
    </w:p>
    <w:p w14:paraId="1BBC1754" w14:textId="19D7B388" w:rsidR="00DA75BE" w:rsidRDefault="00DA75BE" w:rsidP="00DA75BE">
      <w:pPr>
        <w:tabs>
          <w:tab w:val="left" w:pos="284"/>
        </w:tabs>
        <w:spacing w:after="0" w:line="240" w:lineRule="auto"/>
        <w:ind w:left="284" w:right="-1"/>
        <w:rPr>
          <w:rFonts w:ascii="Times New Roman" w:hAnsi="Times New Roman" w:cs="Times New Roman"/>
          <w:b/>
          <w:sz w:val="24"/>
          <w:szCs w:val="24"/>
        </w:rPr>
      </w:pPr>
    </w:p>
    <w:p w14:paraId="030F1CDC" w14:textId="75D2DD17" w:rsidR="00DA75BE" w:rsidRDefault="00DA75BE" w:rsidP="00DA75BE">
      <w:pPr>
        <w:tabs>
          <w:tab w:val="left" w:pos="284"/>
        </w:tabs>
        <w:spacing w:after="0" w:line="240" w:lineRule="auto"/>
        <w:ind w:left="284" w:right="-1"/>
        <w:rPr>
          <w:rFonts w:ascii="Times New Roman" w:hAnsi="Times New Roman" w:cs="Times New Roman"/>
          <w:b/>
          <w:sz w:val="24"/>
          <w:szCs w:val="24"/>
        </w:rPr>
      </w:pPr>
    </w:p>
    <w:p w14:paraId="3578ABE7" w14:textId="716780BA" w:rsidR="00DA75BE" w:rsidRDefault="00DA75BE" w:rsidP="00DA75BE">
      <w:pPr>
        <w:tabs>
          <w:tab w:val="left" w:pos="284"/>
        </w:tabs>
        <w:spacing w:after="0" w:line="240" w:lineRule="auto"/>
        <w:ind w:left="284" w:right="-1"/>
        <w:rPr>
          <w:rFonts w:ascii="Times New Roman" w:hAnsi="Times New Roman" w:cs="Times New Roman"/>
          <w:b/>
          <w:sz w:val="24"/>
          <w:szCs w:val="24"/>
        </w:rPr>
      </w:pPr>
    </w:p>
    <w:p w14:paraId="2AC2482C" w14:textId="7A578956" w:rsidR="00DA75BE" w:rsidRDefault="00DA75BE" w:rsidP="00DA75BE">
      <w:pPr>
        <w:tabs>
          <w:tab w:val="left" w:pos="284"/>
        </w:tabs>
        <w:spacing w:after="0" w:line="240" w:lineRule="auto"/>
        <w:ind w:left="284" w:right="-1"/>
        <w:rPr>
          <w:rFonts w:ascii="Times New Roman" w:hAnsi="Times New Roman" w:cs="Times New Roman"/>
          <w:b/>
          <w:sz w:val="24"/>
          <w:szCs w:val="24"/>
        </w:rPr>
      </w:pPr>
    </w:p>
    <w:p w14:paraId="0B3CA1C8" w14:textId="77777777" w:rsidR="00DA75BE" w:rsidRDefault="00DA75BE" w:rsidP="00DA75BE">
      <w:pPr>
        <w:tabs>
          <w:tab w:val="left" w:pos="284"/>
        </w:tabs>
        <w:spacing w:after="0" w:line="240" w:lineRule="auto"/>
        <w:ind w:left="284" w:right="-1"/>
        <w:rPr>
          <w:rFonts w:ascii="Times New Roman" w:hAnsi="Times New Roman" w:cs="Times New Roman"/>
          <w:b/>
          <w:sz w:val="24"/>
          <w:szCs w:val="24"/>
        </w:rPr>
      </w:pPr>
    </w:p>
    <w:sectPr w:rsidR="00DA75BE" w:rsidSect="001216BD">
      <w:pgSz w:w="11906" w:h="16838"/>
      <w:pgMar w:top="1134"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AFF" w:usb1="C0007843" w:usb2="00000009" w:usb3="00000000" w:csb0="000001FF" w:csb1="00000000"/>
  </w:font>
  <w:font w:name="PT Astra Serif">
    <w:altName w:val="Times New Roman"/>
    <w:charset w:val="CC"/>
    <w:family w:val="roman"/>
    <w:pitch w:val="variable"/>
    <w:sig w:usb0="00000001" w:usb1="5000204B" w:usb2="00000020" w:usb3="00000000" w:csb0="00000097"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A6CE4"/>
    <w:multiLevelType w:val="hybridMultilevel"/>
    <w:tmpl w:val="79F66204"/>
    <w:lvl w:ilvl="0" w:tplc="89CE3278">
      <w:start w:val="1"/>
      <w:numFmt w:val="decimal"/>
      <w:lvlText w:val="%1."/>
      <w:lvlJc w:val="left"/>
      <w:pPr>
        <w:ind w:left="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F2E9AAE">
      <w:start w:val="1"/>
      <w:numFmt w:val="lowerLetter"/>
      <w:lvlText w:val="%2"/>
      <w:lvlJc w:val="left"/>
      <w:pPr>
        <w:ind w:left="12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2724DDA">
      <w:start w:val="1"/>
      <w:numFmt w:val="lowerRoman"/>
      <w:lvlText w:val="%3"/>
      <w:lvlJc w:val="left"/>
      <w:pPr>
        <w:ind w:left="19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44A61A6">
      <w:start w:val="1"/>
      <w:numFmt w:val="decimal"/>
      <w:lvlText w:val="%4"/>
      <w:lvlJc w:val="left"/>
      <w:pPr>
        <w:ind w:left="26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F18F53C">
      <w:start w:val="1"/>
      <w:numFmt w:val="lowerLetter"/>
      <w:lvlText w:val="%5"/>
      <w:lvlJc w:val="left"/>
      <w:pPr>
        <w:ind w:left="3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FCA7D94">
      <w:start w:val="1"/>
      <w:numFmt w:val="lowerRoman"/>
      <w:lvlText w:val="%6"/>
      <w:lvlJc w:val="left"/>
      <w:pPr>
        <w:ind w:left="40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3288442">
      <w:start w:val="1"/>
      <w:numFmt w:val="decimal"/>
      <w:lvlText w:val="%7"/>
      <w:lvlJc w:val="left"/>
      <w:pPr>
        <w:ind w:left="48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C86E396">
      <w:start w:val="1"/>
      <w:numFmt w:val="lowerLetter"/>
      <w:lvlText w:val="%8"/>
      <w:lvlJc w:val="left"/>
      <w:pPr>
        <w:ind w:left="5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BC21FEA">
      <w:start w:val="1"/>
      <w:numFmt w:val="lowerRoman"/>
      <w:lvlText w:val="%9"/>
      <w:lvlJc w:val="left"/>
      <w:pPr>
        <w:ind w:left="6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9DD5F6C"/>
    <w:multiLevelType w:val="hybridMultilevel"/>
    <w:tmpl w:val="E572E510"/>
    <w:lvl w:ilvl="0" w:tplc="4D4A8F50">
      <w:start w:val="1"/>
      <w:numFmt w:val="decimal"/>
      <w:lvlText w:val="%1."/>
      <w:lvlJc w:val="left"/>
      <w:pPr>
        <w:ind w:left="1702"/>
      </w:pPr>
      <w:rPr>
        <w:rFonts w:ascii="PT Astra Serif" w:eastAsia="Times New Roman" w:hAnsi="PT Astra Serif" w:cs="Times New Roman" w:hint="default"/>
        <w:b/>
        <w:i w:val="0"/>
        <w:strike w:val="0"/>
        <w:dstrike w:val="0"/>
        <w:color w:val="000000"/>
        <w:sz w:val="24"/>
        <w:szCs w:val="24"/>
        <w:u w:val="none" w:color="000000"/>
        <w:bdr w:val="none" w:sz="0" w:space="0" w:color="auto"/>
        <w:shd w:val="clear" w:color="auto" w:fill="auto"/>
        <w:vertAlign w:val="baseline"/>
      </w:rPr>
    </w:lvl>
    <w:lvl w:ilvl="1" w:tplc="183C3946">
      <w:start w:val="1"/>
      <w:numFmt w:val="lowerLetter"/>
      <w:lvlText w:val="%2"/>
      <w:lvlJc w:val="left"/>
      <w:pPr>
        <w:ind w:left="29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9EC3DC4">
      <w:start w:val="1"/>
      <w:numFmt w:val="lowerRoman"/>
      <w:lvlText w:val="%3"/>
      <w:lvlJc w:val="left"/>
      <w:pPr>
        <w:ind w:left="37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9761414">
      <w:start w:val="1"/>
      <w:numFmt w:val="decimal"/>
      <w:lvlText w:val="%4"/>
      <w:lvlJc w:val="left"/>
      <w:pPr>
        <w:ind w:left="44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EBC14CC">
      <w:start w:val="1"/>
      <w:numFmt w:val="lowerLetter"/>
      <w:lvlText w:val="%5"/>
      <w:lvlJc w:val="left"/>
      <w:pPr>
        <w:ind w:left="51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8FC6C4C">
      <w:start w:val="1"/>
      <w:numFmt w:val="lowerRoman"/>
      <w:lvlText w:val="%6"/>
      <w:lvlJc w:val="left"/>
      <w:pPr>
        <w:ind w:left="58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278B462">
      <w:start w:val="1"/>
      <w:numFmt w:val="decimal"/>
      <w:lvlText w:val="%7"/>
      <w:lvlJc w:val="left"/>
      <w:pPr>
        <w:ind w:left="65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CCC7602">
      <w:start w:val="1"/>
      <w:numFmt w:val="lowerLetter"/>
      <w:lvlText w:val="%8"/>
      <w:lvlJc w:val="left"/>
      <w:pPr>
        <w:ind w:left="73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E2055E6">
      <w:start w:val="1"/>
      <w:numFmt w:val="lowerRoman"/>
      <w:lvlText w:val="%9"/>
      <w:lvlJc w:val="left"/>
      <w:pPr>
        <w:ind w:left="80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266C3DFF"/>
    <w:multiLevelType w:val="hybridMultilevel"/>
    <w:tmpl w:val="42A4FC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CD74570"/>
    <w:multiLevelType w:val="hybridMultilevel"/>
    <w:tmpl w:val="79F66204"/>
    <w:lvl w:ilvl="0" w:tplc="89CE3278">
      <w:start w:val="1"/>
      <w:numFmt w:val="decimal"/>
      <w:lvlText w:val="%1."/>
      <w:lvlJc w:val="left"/>
      <w:pPr>
        <w:ind w:left="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F2E9AAE">
      <w:start w:val="1"/>
      <w:numFmt w:val="lowerLetter"/>
      <w:lvlText w:val="%2"/>
      <w:lvlJc w:val="left"/>
      <w:pPr>
        <w:ind w:left="12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2724DDA">
      <w:start w:val="1"/>
      <w:numFmt w:val="lowerRoman"/>
      <w:lvlText w:val="%3"/>
      <w:lvlJc w:val="left"/>
      <w:pPr>
        <w:ind w:left="19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44A61A6">
      <w:start w:val="1"/>
      <w:numFmt w:val="decimal"/>
      <w:lvlText w:val="%4"/>
      <w:lvlJc w:val="left"/>
      <w:pPr>
        <w:ind w:left="26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F18F53C">
      <w:start w:val="1"/>
      <w:numFmt w:val="lowerLetter"/>
      <w:lvlText w:val="%5"/>
      <w:lvlJc w:val="left"/>
      <w:pPr>
        <w:ind w:left="3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FCA7D94">
      <w:start w:val="1"/>
      <w:numFmt w:val="lowerRoman"/>
      <w:lvlText w:val="%6"/>
      <w:lvlJc w:val="left"/>
      <w:pPr>
        <w:ind w:left="40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3288442">
      <w:start w:val="1"/>
      <w:numFmt w:val="decimal"/>
      <w:lvlText w:val="%7"/>
      <w:lvlJc w:val="left"/>
      <w:pPr>
        <w:ind w:left="48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C86E396">
      <w:start w:val="1"/>
      <w:numFmt w:val="lowerLetter"/>
      <w:lvlText w:val="%8"/>
      <w:lvlJc w:val="left"/>
      <w:pPr>
        <w:ind w:left="5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BC21FEA">
      <w:start w:val="1"/>
      <w:numFmt w:val="lowerRoman"/>
      <w:lvlText w:val="%9"/>
      <w:lvlJc w:val="left"/>
      <w:pPr>
        <w:ind w:left="6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2F828DB"/>
    <w:multiLevelType w:val="hybridMultilevel"/>
    <w:tmpl w:val="2C866172"/>
    <w:lvl w:ilvl="0" w:tplc="D07E281E">
      <w:start w:val="1"/>
      <w:numFmt w:val="decimal"/>
      <w:lvlText w:val="%1."/>
      <w:lvlJc w:val="left"/>
      <w:pPr>
        <w:ind w:left="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0CC349A">
      <w:start w:val="1"/>
      <w:numFmt w:val="lowerLetter"/>
      <w:lvlText w:val="%2"/>
      <w:lvlJc w:val="left"/>
      <w:pPr>
        <w:ind w:left="12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69CDBFC">
      <w:start w:val="1"/>
      <w:numFmt w:val="lowerRoman"/>
      <w:lvlText w:val="%3"/>
      <w:lvlJc w:val="left"/>
      <w:pPr>
        <w:ind w:left="19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1F2DA0E">
      <w:start w:val="1"/>
      <w:numFmt w:val="decimal"/>
      <w:lvlText w:val="%4"/>
      <w:lvlJc w:val="left"/>
      <w:pPr>
        <w:ind w:left="26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D1620DE">
      <w:start w:val="1"/>
      <w:numFmt w:val="lowerLetter"/>
      <w:lvlText w:val="%5"/>
      <w:lvlJc w:val="left"/>
      <w:pPr>
        <w:ind w:left="33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1C8D074">
      <w:start w:val="1"/>
      <w:numFmt w:val="lowerRoman"/>
      <w:lvlText w:val="%6"/>
      <w:lvlJc w:val="left"/>
      <w:pPr>
        <w:ind w:left="40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C7E4962">
      <w:start w:val="1"/>
      <w:numFmt w:val="decimal"/>
      <w:lvlText w:val="%7"/>
      <w:lvlJc w:val="left"/>
      <w:pPr>
        <w:ind w:left="48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EA222AA">
      <w:start w:val="1"/>
      <w:numFmt w:val="lowerLetter"/>
      <w:lvlText w:val="%8"/>
      <w:lvlJc w:val="left"/>
      <w:pPr>
        <w:ind w:left="55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5A2D0D4">
      <w:start w:val="1"/>
      <w:numFmt w:val="lowerRoman"/>
      <w:lvlText w:val="%9"/>
      <w:lvlJc w:val="left"/>
      <w:pPr>
        <w:ind w:left="62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 w15:restartNumberingAfterBreak="0">
    <w:nsid w:val="5C2F4D40"/>
    <w:multiLevelType w:val="hybridMultilevel"/>
    <w:tmpl w:val="79F66204"/>
    <w:lvl w:ilvl="0" w:tplc="89CE3278">
      <w:start w:val="1"/>
      <w:numFmt w:val="decimal"/>
      <w:lvlText w:val="%1."/>
      <w:lvlJc w:val="left"/>
      <w:pPr>
        <w:ind w:left="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F2E9AAE">
      <w:start w:val="1"/>
      <w:numFmt w:val="lowerLetter"/>
      <w:lvlText w:val="%2"/>
      <w:lvlJc w:val="left"/>
      <w:pPr>
        <w:ind w:left="12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2724DDA">
      <w:start w:val="1"/>
      <w:numFmt w:val="lowerRoman"/>
      <w:lvlText w:val="%3"/>
      <w:lvlJc w:val="left"/>
      <w:pPr>
        <w:ind w:left="19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44A61A6">
      <w:start w:val="1"/>
      <w:numFmt w:val="decimal"/>
      <w:lvlText w:val="%4"/>
      <w:lvlJc w:val="left"/>
      <w:pPr>
        <w:ind w:left="26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F18F53C">
      <w:start w:val="1"/>
      <w:numFmt w:val="lowerLetter"/>
      <w:lvlText w:val="%5"/>
      <w:lvlJc w:val="left"/>
      <w:pPr>
        <w:ind w:left="3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FCA7D94">
      <w:start w:val="1"/>
      <w:numFmt w:val="lowerRoman"/>
      <w:lvlText w:val="%6"/>
      <w:lvlJc w:val="left"/>
      <w:pPr>
        <w:ind w:left="40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3288442">
      <w:start w:val="1"/>
      <w:numFmt w:val="decimal"/>
      <w:lvlText w:val="%7"/>
      <w:lvlJc w:val="left"/>
      <w:pPr>
        <w:ind w:left="48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C86E396">
      <w:start w:val="1"/>
      <w:numFmt w:val="lowerLetter"/>
      <w:lvlText w:val="%8"/>
      <w:lvlJc w:val="left"/>
      <w:pPr>
        <w:ind w:left="5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BC21FEA">
      <w:start w:val="1"/>
      <w:numFmt w:val="lowerRoman"/>
      <w:lvlText w:val="%9"/>
      <w:lvlJc w:val="left"/>
      <w:pPr>
        <w:ind w:left="6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7311121E"/>
    <w:multiLevelType w:val="hybridMultilevel"/>
    <w:tmpl w:val="79F66204"/>
    <w:lvl w:ilvl="0" w:tplc="89CE3278">
      <w:start w:val="1"/>
      <w:numFmt w:val="decimal"/>
      <w:lvlText w:val="%1."/>
      <w:lvlJc w:val="left"/>
      <w:pPr>
        <w:ind w:left="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F2E9AAE">
      <w:start w:val="1"/>
      <w:numFmt w:val="lowerLetter"/>
      <w:lvlText w:val="%2"/>
      <w:lvlJc w:val="left"/>
      <w:pPr>
        <w:ind w:left="12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2724DDA">
      <w:start w:val="1"/>
      <w:numFmt w:val="lowerRoman"/>
      <w:lvlText w:val="%3"/>
      <w:lvlJc w:val="left"/>
      <w:pPr>
        <w:ind w:left="19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44A61A6">
      <w:start w:val="1"/>
      <w:numFmt w:val="decimal"/>
      <w:lvlText w:val="%4"/>
      <w:lvlJc w:val="left"/>
      <w:pPr>
        <w:ind w:left="26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F18F53C">
      <w:start w:val="1"/>
      <w:numFmt w:val="lowerLetter"/>
      <w:lvlText w:val="%5"/>
      <w:lvlJc w:val="left"/>
      <w:pPr>
        <w:ind w:left="3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FCA7D94">
      <w:start w:val="1"/>
      <w:numFmt w:val="lowerRoman"/>
      <w:lvlText w:val="%6"/>
      <w:lvlJc w:val="left"/>
      <w:pPr>
        <w:ind w:left="40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3288442">
      <w:start w:val="1"/>
      <w:numFmt w:val="decimal"/>
      <w:lvlText w:val="%7"/>
      <w:lvlJc w:val="left"/>
      <w:pPr>
        <w:ind w:left="48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C86E396">
      <w:start w:val="1"/>
      <w:numFmt w:val="lowerLetter"/>
      <w:lvlText w:val="%8"/>
      <w:lvlJc w:val="left"/>
      <w:pPr>
        <w:ind w:left="5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BC21FEA">
      <w:start w:val="1"/>
      <w:numFmt w:val="lowerRoman"/>
      <w:lvlText w:val="%9"/>
      <w:lvlJc w:val="left"/>
      <w:pPr>
        <w:ind w:left="6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775840F5"/>
    <w:multiLevelType w:val="hybridMultilevel"/>
    <w:tmpl w:val="2C866172"/>
    <w:lvl w:ilvl="0" w:tplc="D07E281E">
      <w:start w:val="1"/>
      <w:numFmt w:val="decimal"/>
      <w:lvlText w:val="%1."/>
      <w:lvlJc w:val="left"/>
      <w:pPr>
        <w:ind w:left="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0CC349A">
      <w:start w:val="1"/>
      <w:numFmt w:val="lowerLetter"/>
      <w:lvlText w:val="%2"/>
      <w:lvlJc w:val="left"/>
      <w:pPr>
        <w:ind w:left="12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69CDBFC">
      <w:start w:val="1"/>
      <w:numFmt w:val="lowerRoman"/>
      <w:lvlText w:val="%3"/>
      <w:lvlJc w:val="left"/>
      <w:pPr>
        <w:ind w:left="19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1F2DA0E">
      <w:start w:val="1"/>
      <w:numFmt w:val="decimal"/>
      <w:lvlText w:val="%4"/>
      <w:lvlJc w:val="left"/>
      <w:pPr>
        <w:ind w:left="26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D1620DE">
      <w:start w:val="1"/>
      <w:numFmt w:val="lowerLetter"/>
      <w:lvlText w:val="%5"/>
      <w:lvlJc w:val="left"/>
      <w:pPr>
        <w:ind w:left="33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1C8D074">
      <w:start w:val="1"/>
      <w:numFmt w:val="lowerRoman"/>
      <w:lvlText w:val="%6"/>
      <w:lvlJc w:val="left"/>
      <w:pPr>
        <w:ind w:left="40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C7E4962">
      <w:start w:val="1"/>
      <w:numFmt w:val="decimal"/>
      <w:lvlText w:val="%7"/>
      <w:lvlJc w:val="left"/>
      <w:pPr>
        <w:ind w:left="48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EA222AA">
      <w:start w:val="1"/>
      <w:numFmt w:val="lowerLetter"/>
      <w:lvlText w:val="%8"/>
      <w:lvlJc w:val="left"/>
      <w:pPr>
        <w:ind w:left="55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5A2D0D4">
      <w:start w:val="1"/>
      <w:numFmt w:val="lowerRoman"/>
      <w:lvlText w:val="%9"/>
      <w:lvlJc w:val="left"/>
      <w:pPr>
        <w:ind w:left="62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4"/>
  </w:num>
  <w:num w:numId="2">
    <w:abstractNumId w:val="6"/>
  </w:num>
  <w:num w:numId="3">
    <w:abstractNumId w:val="5"/>
  </w:num>
  <w:num w:numId="4">
    <w:abstractNumId w:val="0"/>
  </w:num>
  <w:num w:numId="5">
    <w:abstractNumId w:val="3"/>
  </w:num>
  <w:num w:numId="6">
    <w:abstractNumId w:val="1"/>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6BD"/>
    <w:rsid w:val="000B112A"/>
    <w:rsid w:val="001216BD"/>
    <w:rsid w:val="0025644F"/>
    <w:rsid w:val="00284FE0"/>
    <w:rsid w:val="002873E6"/>
    <w:rsid w:val="0035337C"/>
    <w:rsid w:val="0040329E"/>
    <w:rsid w:val="004E08C0"/>
    <w:rsid w:val="00546E3B"/>
    <w:rsid w:val="006F3983"/>
    <w:rsid w:val="00983D35"/>
    <w:rsid w:val="00A83BFB"/>
    <w:rsid w:val="00C120B1"/>
    <w:rsid w:val="00DA75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9A386"/>
  <w15:chartTrackingRefBased/>
  <w15:docId w15:val="{9C9904E4-BC2C-44AE-BA26-F6C18ABD6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16BD"/>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216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A83BFB"/>
    <w:rPr>
      <w:color w:val="0563C1" w:themeColor="hyperlink"/>
      <w:u w:val="single"/>
    </w:rPr>
  </w:style>
  <w:style w:type="character" w:styleId="a5">
    <w:name w:val="Unresolved Mention"/>
    <w:basedOn w:val="a0"/>
    <w:uiPriority w:val="99"/>
    <w:semiHidden/>
    <w:unhideWhenUsed/>
    <w:rsid w:val="00A83BFB"/>
    <w:rPr>
      <w:color w:val="605E5C"/>
      <w:shd w:val="clear" w:color="auto" w:fill="E1DFDD"/>
    </w:rPr>
  </w:style>
  <w:style w:type="paragraph" w:styleId="a6">
    <w:name w:val="No Spacing"/>
    <w:uiPriority w:val="1"/>
    <w:qFormat/>
    <w:rsid w:val="00DA75B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ekonomika.derbent@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7</Pages>
  <Words>2540</Words>
  <Characters>15013</Characters>
  <Application>Microsoft Office Word</Application>
  <DocSecurity>0</DocSecurity>
  <Lines>1876</Lines>
  <Paragraphs>1350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Kudaev_Sadulla</dc:creator>
  <cp:keywords/>
  <dc:description/>
  <cp:lastModifiedBy>Kudaev_Sadulla</cp:lastModifiedBy>
  <cp:revision>3</cp:revision>
  <dcterms:created xsi:type="dcterms:W3CDTF">2024-01-16T07:20:00Z</dcterms:created>
  <dcterms:modified xsi:type="dcterms:W3CDTF">2024-01-16T07:45:00Z</dcterms:modified>
</cp:coreProperties>
</file>