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AB991" w14:textId="77777777" w:rsidR="00961A8F" w:rsidRPr="007F7A32" w:rsidRDefault="00961A8F" w:rsidP="00961A8F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7F7A32">
        <w:rPr>
          <w:b/>
          <w:bCs/>
          <w:color w:val="000000" w:themeColor="text1"/>
          <w:szCs w:val="28"/>
        </w:rPr>
        <w:t xml:space="preserve">УВЕДОМЛЕНИЕ </w:t>
      </w:r>
    </w:p>
    <w:p w14:paraId="131DD402" w14:textId="77777777" w:rsidR="00961A8F" w:rsidRPr="007F7A32" w:rsidRDefault="00961A8F" w:rsidP="00961A8F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7F7A32">
        <w:rPr>
          <w:b/>
          <w:bCs/>
          <w:color w:val="000000" w:themeColor="text1"/>
          <w:szCs w:val="28"/>
        </w:rPr>
        <w:t>О ПРОХОЖДЕНИИ ПРОЦЕДУРЫ ОРВ</w:t>
      </w:r>
    </w:p>
    <w:p w14:paraId="7A5B0C84" w14:textId="77777777" w:rsidR="00961A8F" w:rsidRPr="007F7A32" w:rsidRDefault="00961A8F" w:rsidP="00961A8F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14:paraId="11FC2236" w14:textId="77777777" w:rsidR="00961A8F" w:rsidRPr="007F7A32" w:rsidRDefault="00961A8F" w:rsidP="00961A8F">
      <w:pPr>
        <w:widowControl w:val="0"/>
        <w:jc w:val="center"/>
        <w:rPr>
          <w:rFonts w:eastAsia="Calibri"/>
          <w:b/>
          <w:bCs/>
          <w:color w:val="000000" w:themeColor="text1"/>
          <w:szCs w:val="28"/>
          <w:lang w:eastAsia="en-US"/>
        </w:rPr>
      </w:pPr>
    </w:p>
    <w:p w14:paraId="10B927A5" w14:textId="77777777" w:rsidR="00961A8F" w:rsidRPr="007F7A32" w:rsidRDefault="00961A8F" w:rsidP="00961A8F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bookmarkStart w:id="0" w:name="OLE_LINK3"/>
      <w:bookmarkStart w:id="1" w:name="OLE_LINK4"/>
      <w:r w:rsidRPr="007F7A32">
        <w:rPr>
          <w:color w:val="000000" w:themeColor="text1"/>
          <w:szCs w:val="28"/>
        </w:rPr>
        <w:t xml:space="preserve">Постановление Об утверждении регламента сопровождения инвестиционных </w:t>
      </w:r>
      <w:proofErr w:type="gramStart"/>
      <w:r w:rsidRPr="007F7A32">
        <w:rPr>
          <w:color w:val="000000" w:themeColor="text1"/>
          <w:szCs w:val="28"/>
        </w:rPr>
        <w:t>проектов ,</w:t>
      </w:r>
      <w:proofErr w:type="gramEnd"/>
      <w:r w:rsidRPr="007F7A32">
        <w:rPr>
          <w:color w:val="000000" w:themeColor="text1"/>
          <w:szCs w:val="28"/>
        </w:rPr>
        <w:t xml:space="preserve"> реализуемых и (или) планируемых к реализации на территории городского округа «город Дербент» Республики Дагестан</w:t>
      </w:r>
      <w:bookmarkEnd w:id="0"/>
      <w:bookmarkEnd w:id="1"/>
    </w:p>
    <w:p w14:paraId="2A3296FF" w14:textId="77777777" w:rsidR="00961A8F" w:rsidRPr="007F7A32" w:rsidRDefault="00961A8F" w:rsidP="00961A8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14:paraId="71D774FF" w14:textId="77777777" w:rsidR="00961A8F" w:rsidRPr="007F7A32" w:rsidRDefault="00961A8F" w:rsidP="00961A8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 xml:space="preserve">Управление экономики и инвестиций администрации городского округа «город Дербент» извещает о начале обсуждения </w:t>
      </w:r>
      <w:r w:rsidRPr="007F7A32">
        <w:rPr>
          <w:rFonts w:eastAsia="Calibri"/>
          <w:bCs/>
          <w:color w:val="000000" w:themeColor="text1"/>
          <w:szCs w:val="28"/>
          <w:lang w:eastAsia="en-US"/>
        </w:rPr>
        <w:t>«</w:t>
      </w:r>
      <w:r w:rsidRPr="007F7A32">
        <w:rPr>
          <w:color w:val="000000" w:themeColor="text1"/>
          <w:szCs w:val="28"/>
        </w:rPr>
        <w:t xml:space="preserve">Постановление Об утверждении регламента сопровождения инвестиционных </w:t>
      </w:r>
      <w:proofErr w:type="gramStart"/>
      <w:r w:rsidRPr="007F7A32">
        <w:rPr>
          <w:color w:val="000000" w:themeColor="text1"/>
          <w:szCs w:val="28"/>
        </w:rPr>
        <w:t>проектов ,</w:t>
      </w:r>
      <w:proofErr w:type="gramEnd"/>
      <w:r w:rsidRPr="007F7A32">
        <w:rPr>
          <w:color w:val="000000" w:themeColor="text1"/>
          <w:szCs w:val="28"/>
        </w:rPr>
        <w:t xml:space="preserve"> реализуемых и (или) планируемых к реализации на территории городского округа «город Дербент» Республики Дагестан</w:t>
      </w:r>
      <w:r w:rsidRPr="007F7A32">
        <w:rPr>
          <w:b/>
          <w:bCs/>
          <w:color w:val="000000" w:themeColor="text1"/>
          <w:szCs w:val="28"/>
        </w:rPr>
        <w:t>».</w:t>
      </w:r>
    </w:p>
    <w:p w14:paraId="71B05BF6" w14:textId="77777777" w:rsidR="00961A8F" w:rsidRPr="007F7A32" w:rsidRDefault="00961A8F" w:rsidP="00961A8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Pr="007F7A32">
        <w:rPr>
          <w:color w:val="000000" w:themeColor="text1"/>
          <w:szCs w:val="28"/>
          <w:lang w:val="en-US"/>
        </w:rPr>
        <w:t>ekonomika</w:t>
      </w:r>
      <w:proofErr w:type="spellEnd"/>
      <w:r w:rsidRPr="007F7A32">
        <w:rPr>
          <w:color w:val="000000" w:themeColor="text1"/>
          <w:szCs w:val="28"/>
        </w:rPr>
        <w:t>.</w:t>
      </w:r>
      <w:proofErr w:type="spellStart"/>
      <w:r w:rsidRPr="007F7A32">
        <w:rPr>
          <w:color w:val="000000" w:themeColor="text1"/>
          <w:szCs w:val="28"/>
          <w:lang w:val="en-US"/>
        </w:rPr>
        <w:t>derbent</w:t>
      </w:r>
      <w:proofErr w:type="spellEnd"/>
      <w:r w:rsidRPr="007F7A32">
        <w:rPr>
          <w:color w:val="000000" w:themeColor="text1"/>
          <w:szCs w:val="28"/>
        </w:rPr>
        <w:t>@</w:t>
      </w:r>
      <w:r w:rsidRPr="007F7A32">
        <w:rPr>
          <w:color w:val="000000" w:themeColor="text1"/>
          <w:szCs w:val="28"/>
          <w:lang w:val="en-US"/>
        </w:rPr>
        <w:t>mail</w:t>
      </w:r>
      <w:r w:rsidRPr="007F7A32">
        <w:rPr>
          <w:color w:val="000000" w:themeColor="text1"/>
          <w:szCs w:val="28"/>
        </w:rPr>
        <w:t>.</w:t>
      </w:r>
      <w:proofErr w:type="spellStart"/>
      <w:r w:rsidRPr="007F7A32">
        <w:rPr>
          <w:color w:val="000000" w:themeColor="text1"/>
          <w:szCs w:val="28"/>
          <w:lang w:val="en-US"/>
        </w:rPr>
        <w:t>ru</w:t>
      </w:r>
      <w:proofErr w:type="spellEnd"/>
    </w:p>
    <w:p w14:paraId="15C4D9FD" w14:textId="77777777" w:rsidR="00961A8F" w:rsidRPr="007F7A32" w:rsidRDefault="00961A8F" w:rsidP="00961A8F">
      <w:pPr>
        <w:widowControl w:val="0"/>
        <w:ind w:firstLine="709"/>
        <w:contextualSpacing/>
        <w:jc w:val="both"/>
        <w:rPr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 xml:space="preserve">Сроки приема предложений: с </w:t>
      </w:r>
      <w:r w:rsidRPr="007F7A32">
        <w:rPr>
          <w:b/>
          <w:color w:val="000000" w:themeColor="text1"/>
          <w:szCs w:val="28"/>
        </w:rPr>
        <w:t xml:space="preserve">01.10.2024 г. по 07.10.2024 </w:t>
      </w:r>
      <w:r w:rsidRPr="007F7A32">
        <w:rPr>
          <w:color w:val="000000" w:themeColor="text1"/>
          <w:szCs w:val="28"/>
        </w:rPr>
        <w:t>г.</w:t>
      </w:r>
    </w:p>
    <w:p w14:paraId="3BEB8EDC" w14:textId="77777777" w:rsidR="00961A8F" w:rsidRPr="007F7A32" w:rsidRDefault="00961A8F" w:rsidP="00961A8F">
      <w:pPr>
        <w:widowControl w:val="0"/>
        <w:ind w:firstLine="709"/>
        <w:contextualSpacing/>
        <w:jc w:val="both"/>
        <w:rPr>
          <w:i/>
          <w:iCs/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>Все поступившие предложения будут рассмотрены. Сводка полученных предложений будет размещена на официальном сайте городского округа «город Дербент» https://derbent.ru/deyatelnost/upravlenie-ekonomiki-i-investitsiy/orv/326577/</w:t>
      </w:r>
    </w:p>
    <w:p w14:paraId="56D4607E" w14:textId="77777777" w:rsidR="00961A8F" w:rsidRPr="007F7A32" w:rsidRDefault="00961A8F" w:rsidP="00961A8F">
      <w:pPr>
        <w:widowControl w:val="0"/>
        <w:ind w:firstLine="709"/>
        <w:contextualSpacing/>
        <w:jc w:val="both"/>
        <w:rPr>
          <w:color w:val="000000" w:themeColor="text1"/>
          <w:szCs w:val="28"/>
        </w:rPr>
      </w:pPr>
    </w:p>
    <w:p w14:paraId="2C86A20F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  <w:r w:rsidRPr="007F7A32">
        <w:rPr>
          <w:b/>
          <w:color w:val="000000" w:themeColor="text1"/>
          <w:szCs w:val="28"/>
        </w:rPr>
        <w:t>Описание проблемы, на решение которой направлено предлагаемое регулирование</w:t>
      </w:r>
      <w:r w:rsidRPr="007F7A32">
        <w:rPr>
          <w:color w:val="000000" w:themeColor="text1"/>
          <w:szCs w:val="28"/>
        </w:rPr>
        <w:t xml:space="preserve">: </w:t>
      </w:r>
    </w:p>
    <w:p w14:paraId="4403DC96" w14:textId="77777777" w:rsidR="00961A8F" w:rsidRPr="007F7A32" w:rsidRDefault="00961A8F" w:rsidP="00961A8F">
      <w:pPr>
        <w:jc w:val="both"/>
        <w:rPr>
          <w:color w:val="000000" w:themeColor="text1"/>
          <w:szCs w:val="28"/>
          <w:shd w:val="clear" w:color="auto" w:fill="FFFFFF"/>
        </w:rPr>
      </w:pPr>
      <w:r w:rsidRPr="007F7A32">
        <w:rPr>
          <w:color w:val="000000" w:themeColor="text1"/>
          <w:szCs w:val="28"/>
          <w:shd w:val="clear" w:color="auto" w:fill="FFFFFF"/>
        </w:rPr>
        <w:t>Отсутствие единой стандартизированной утвержденной формы оценки стоимости инвестиционного проекта.</w:t>
      </w:r>
    </w:p>
    <w:p w14:paraId="633236BD" w14:textId="77777777" w:rsidR="00961A8F" w:rsidRPr="007F7A32" w:rsidRDefault="00961A8F" w:rsidP="00961A8F">
      <w:pPr>
        <w:jc w:val="both"/>
        <w:rPr>
          <w:color w:val="000000" w:themeColor="text1"/>
          <w:szCs w:val="28"/>
          <w:shd w:val="clear" w:color="auto" w:fill="FFFFFF"/>
        </w:rPr>
      </w:pPr>
      <w:r w:rsidRPr="007F7A32">
        <w:rPr>
          <w:color w:val="000000" w:themeColor="text1"/>
          <w:szCs w:val="28"/>
          <w:shd w:val="clear" w:color="auto" w:fill="FFFFFF"/>
        </w:rPr>
        <w:t>Отсутствие единого стандартизированного утвержденного регламента по управлению инвестиционной деятельностью</w:t>
      </w:r>
      <w:r w:rsidRPr="007F7A32">
        <w:rPr>
          <w:color w:val="000000" w:themeColor="text1"/>
          <w:szCs w:val="28"/>
        </w:rPr>
        <w:br/>
      </w:r>
      <w:r w:rsidRPr="007F7A32">
        <w:rPr>
          <w:color w:val="000000" w:themeColor="text1"/>
          <w:szCs w:val="28"/>
          <w:shd w:val="clear" w:color="auto" w:fill="FFFFFF"/>
        </w:rPr>
        <w:t>Отсутствие сфер ответственности между участниками одного инвестиционного проекта.</w:t>
      </w:r>
    </w:p>
    <w:p w14:paraId="186ADF1B" w14:textId="77777777" w:rsidR="00961A8F" w:rsidRPr="007F7A32" w:rsidRDefault="00961A8F" w:rsidP="00961A8F">
      <w:pPr>
        <w:jc w:val="both"/>
        <w:rPr>
          <w:color w:val="000000" w:themeColor="text1"/>
          <w:szCs w:val="28"/>
          <w:shd w:val="clear" w:color="auto" w:fill="FFFFFF"/>
        </w:rPr>
      </w:pPr>
    </w:p>
    <w:p w14:paraId="56FDDE9B" w14:textId="77777777" w:rsidR="00961A8F" w:rsidRPr="007F7A32" w:rsidRDefault="00961A8F" w:rsidP="00961A8F">
      <w:pPr>
        <w:jc w:val="both"/>
        <w:rPr>
          <w:color w:val="000000" w:themeColor="text1"/>
          <w:szCs w:val="28"/>
          <w:shd w:val="clear" w:color="auto" w:fill="FFFFFF"/>
        </w:rPr>
      </w:pPr>
      <w:r w:rsidRPr="007F7A32">
        <w:rPr>
          <w:color w:val="000000" w:themeColor="text1"/>
          <w:szCs w:val="28"/>
        </w:rPr>
        <w:t xml:space="preserve">2. </w:t>
      </w:r>
      <w:r w:rsidRPr="007F7A32">
        <w:rPr>
          <w:b/>
          <w:color w:val="000000" w:themeColor="text1"/>
          <w:szCs w:val="28"/>
        </w:rPr>
        <w:t>Цели предлагаемого правового регулирования</w:t>
      </w:r>
      <w:r w:rsidRPr="007F7A32">
        <w:rPr>
          <w:color w:val="000000" w:themeColor="text1"/>
          <w:szCs w:val="28"/>
        </w:rPr>
        <w:t xml:space="preserve">: </w:t>
      </w:r>
      <w:r w:rsidRPr="007F7A32">
        <w:rPr>
          <w:color w:val="000000" w:themeColor="text1"/>
          <w:szCs w:val="28"/>
          <w:shd w:val="clear" w:color="auto" w:fill="FFFFFF"/>
        </w:rPr>
        <w:t>Повышение уровня инвестиционной привлекательности, создание благоприятных условий для активной инвестиционной деятельности.</w:t>
      </w:r>
    </w:p>
    <w:p w14:paraId="6451CB4E" w14:textId="77777777" w:rsidR="00961A8F" w:rsidRPr="007F7A32" w:rsidRDefault="00961A8F" w:rsidP="00961A8F">
      <w:pPr>
        <w:jc w:val="both"/>
        <w:rPr>
          <w:color w:val="000000" w:themeColor="text1"/>
          <w:szCs w:val="28"/>
          <w:shd w:val="clear" w:color="auto" w:fill="FFFFFF"/>
        </w:rPr>
      </w:pPr>
    </w:p>
    <w:p w14:paraId="30F157DD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 xml:space="preserve">3. </w:t>
      </w:r>
      <w:r w:rsidRPr="007F7A32">
        <w:rPr>
          <w:b/>
          <w:color w:val="000000" w:themeColor="text1"/>
          <w:szCs w:val="28"/>
        </w:rPr>
        <w:t>Действующие нормативные правовые акты, поручения, другие   решения, из которых вытекает необходимость разработки правового регулирования в данной области</w:t>
      </w:r>
      <w:r w:rsidRPr="007F7A32">
        <w:rPr>
          <w:color w:val="000000" w:themeColor="text1"/>
          <w:szCs w:val="28"/>
        </w:rPr>
        <w:t>: Федеральный закон от 25 февраля 1999 года № 39-ФЗ «Об инвестиционной деятельности в Российской Федерации, осуществляемой в форме капитальных вложений», от 6 октября 2003 года № 131-ФЗ «Об общих принципах организации местного самоуправления в Российской Федерации»</w:t>
      </w:r>
      <w:r w:rsidRPr="007F7A32">
        <w:rPr>
          <w:color w:val="000000" w:themeColor="text1"/>
          <w:szCs w:val="28"/>
          <w:lang w:bidi="ru-RU"/>
        </w:rPr>
        <w:t>.</w:t>
      </w:r>
    </w:p>
    <w:p w14:paraId="35C47BAC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</w:p>
    <w:p w14:paraId="4DC94CC6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 xml:space="preserve">4. </w:t>
      </w:r>
      <w:r w:rsidRPr="007F7A32">
        <w:rPr>
          <w:b/>
          <w:color w:val="000000" w:themeColor="text1"/>
          <w:szCs w:val="28"/>
        </w:rPr>
        <w:t>Планируемый срок вступления в силу предлагаемого регулирования</w:t>
      </w:r>
      <w:r w:rsidRPr="007F7A32">
        <w:rPr>
          <w:color w:val="000000" w:themeColor="text1"/>
          <w:szCs w:val="28"/>
        </w:rPr>
        <w:t>:</w:t>
      </w:r>
    </w:p>
    <w:p w14:paraId="3E933939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>Октябрь 2024 г.</w:t>
      </w:r>
    </w:p>
    <w:p w14:paraId="31070BC3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</w:p>
    <w:p w14:paraId="765AF953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  <w:r w:rsidRPr="007F7A32">
        <w:rPr>
          <w:color w:val="000000" w:themeColor="text1"/>
          <w:szCs w:val="28"/>
        </w:rPr>
        <w:t>5. Сведения о необходимости или отсутствии необходимости установления переходного периода: не требуется</w:t>
      </w:r>
    </w:p>
    <w:p w14:paraId="1B1BDBEB" w14:textId="77777777" w:rsidR="00961A8F" w:rsidRPr="007F7A32" w:rsidRDefault="00961A8F" w:rsidP="00961A8F">
      <w:pPr>
        <w:jc w:val="both"/>
        <w:rPr>
          <w:color w:val="000000" w:themeColor="text1"/>
          <w:szCs w:val="28"/>
        </w:rPr>
      </w:pPr>
    </w:p>
    <w:p w14:paraId="16D0761A" w14:textId="77777777" w:rsidR="00961A8F" w:rsidRPr="007F7A32" w:rsidRDefault="00961A8F" w:rsidP="00961A8F">
      <w:pPr>
        <w:rPr>
          <w:color w:val="000000" w:themeColor="text1"/>
        </w:rPr>
      </w:pPr>
    </w:p>
    <w:p w14:paraId="067FDAFD" w14:textId="77777777" w:rsidR="009340BF" w:rsidRDefault="009340BF">
      <w:bookmarkStart w:id="2" w:name="_GoBack"/>
      <w:bookmarkEnd w:id="2"/>
    </w:p>
    <w:sectPr w:rsidR="009340BF" w:rsidSect="007F7A3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6B"/>
    <w:rsid w:val="009340BF"/>
    <w:rsid w:val="00961A8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5B5E0-10CE-444C-BA5B-7450D058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WORK PC</cp:lastModifiedBy>
  <cp:revision>2</cp:revision>
  <dcterms:created xsi:type="dcterms:W3CDTF">2024-10-01T06:51:00Z</dcterms:created>
  <dcterms:modified xsi:type="dcterms:W3CDTF">2024-10-01T06:52:00Z</dcterms:modified>
</cp:coreProperties>
</file>