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83" w:rsidRPr="000B2E83" w:rsidRDefault="000B2E83" w:rsidP="00601CF1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0B2E83">
        <w:rPr>
          <w:rFonts w:ascii="Times New Roman" w:hAnsi="Times New Roman"/>
          <w:b/>
          <w:sz w:val="26"/>
          <w:szCs w:val="26"/>
        </w:rPr>
        <w:t>Приложение № 8</w:t>
      </w:r>
    </w:p>
    <w:p w:rsidR="000B2E83" w:rsidRDefault="000B2E83" w:rsidP="00601CF1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601CF1" w:rsidRDefault="00601CF1" w:rsidP="00601CF1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0B2E8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601CF1" w:rsidRDefault="00601CF1" w:rsidP="00601CF1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Постановлением Администрации ГО «город Дербент»</w:t>
      </w:r>
    </w:p>
    <w:p w:rsidR="00601CF1" w:rsidRDefault="00601CF1" w:rsidP="00601CF1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0B1310" w:rsidRPr="000B1310" w:rsidRDefault="000B1310" w:rsidP="00601C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601CF1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2D1A37" w:rsidRPr="002D1A37">
        <w:rPr>
          <w:rFonts w:ascii="Times New Roman" w:hAnsi="Times New Roman"/>
          <w:b/>
          <w:sz w:val="24"/>
          <w:szCs w:val="24"/>
        </w:rPr>
        <w:t>Дача согласия на установление отцовства, в случаях установленных законодательством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 w:rsidRPr="002D1A37">
              <w:rPr>
                <w:rFonts w:ascii="Times New Roman" w:hAnsi="Times New Roman"/>
                <w:i/>
                <w:sz w:val="24"/>
                <w:szCs w:val="24"/>
              </w:rPr>
              <w:t>Дача согласия на установление отцовства, в случаях установленных законодательством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601CF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601CF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601CF1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601CF1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4B1A3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зарегистрированные на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4B1A3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815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>граждане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815132" w:rsidRPr="008151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 xml:space="preserve">иностранные граждане и лица без гражданства, постоянно проживающие на территории РФ,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желающие установить отцовство в отношении ребенка.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4B1A3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A3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EE04B0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EE04B0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E04B0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EE04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4B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EE04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4B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E156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EE04B0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EE04B0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EE04B0">
              <w:rPr>
                <w:rFonts w:ascii="Times New Roman" w:hAnsi="Times New Roman"/>
                <w:sz w:val="24"/>
                <w:szCs w:val="24"/>
              </w:rPr>
              <w:t>6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EE04B0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EE04B0">
              <w:rPr>
                <w:rFonts w:ascii="Times New Roman" w:hAnsi="Times New Roman"/>
                <w:sz w:val="24"/>
                <w:szCs w:val="24"/>
              </w:rPr>
              <w:t>0</w:t>
            </w:r>
            <w:r w:rsidR="00EE04B0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E04B0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</w:t>
            </w:r>
            <w:r w:rsidR="00E319E1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E04B0" w:rsidP="00EE04B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EE04B0" w:rsidP="00853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EE04B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EE04B0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E04B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EE04B0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E04B0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B6B08"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2F4869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2F4869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2F4869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 w:rsidRPr="002D1A37">
              <w:rPr>
                <w:rFonts w:ascii="Times New Roman" w:hAnsi="Times New Roman"/>
                <w:i/>
                <w:sz w:val="24"/>
                <w:szCs w:val="24"/>
              </w:rPr>
              <w:t>Дача согласия на установление отцовства, в случаях установленных законодательством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2D1A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2D1A37">
              <w:rPr>
                <w:rFonts w:ascii="Times New Roman" w:hAnsi="Times New Roman"/>
                <w:i/>
                <w:sz w:val="24"/>
                <w:szCs w:val="24"/>
              </w:rPr>
              <w:t>Установление отцовства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EE04B0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EE04B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попечительства </w:t>
            </w:r>
            <w:r w:rsidR="00EE04B0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EE04B0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 w:rsidRPr="00BA6284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Pr="00A9240F" w:rsidRDefault="00D826D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26D4" w:rsidRPr="00BA6284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учреждение;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D826D4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2D1A37">
              <w:rPr>
                <w:rFonts w:ascii="Times New Roman" w:hAnsi="Times New Roman"/>
                <w:sz w:val="24"/>
                <w:szCs w:val="24"/>
              </w:rPr>
              <w:t>о даче согласия на установление отцовства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</w:t>
            </w:r>
            <w:r w:rsidR="002D1A37">
              <w:rPr>
                <w:rFonts w:ascii="Times New Roman" w:hAnsi="Times New Roman"/>
                <w:sz w:val="24"/>
                <w:szCs w:val="24"/>
              </w:rPr>
              <w:t>дачи согласия на уст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000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F000BE">
              <w:rPr>
                <w:rFonts w:ascii="Times New Roman" w:hAnsi="Times New Roman"/>
                <w:sz w:val="24"/>
                <w:szCs w:val="24"/>
              </w:rPr>
              <w:t>ГО «город Дербент» о с</w:t>
            </w:r>
            <w:r w:rsidR="002D1A37">
              <w:rPr>
                <w:rFonts w:ascii="Times New Roman" w:hAnsi="Times New Roman"/>
                <w:sz w:val="24"/>
                <w:szCs w:val="24"/>
              </w:rPr>
              <w:t>огласии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2D1A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D1A37">
              <w:rPr>
                <w:rFonts w:ascii="Times New Roman" w:hAnsi="Times New Roman"/>
                <w:sz w:val="24"/>
                <w:szCs w:val="24"/>
              </w:rPr>
              <w:t xml:space="preserve">даче </w:t>
            </w:r>
            <w:r w:rsidR="002D1A37" w:rsidRPr="002D1A37">
              <w:rPr>
                <w:rFonts w:ascii="Times New Roman" w:hAnsi="Times New Roman"/>
                <w:sz w:val="24"/>
                <w:szCs w:val="24"/>
              </w:rPr>
              <w:t>согласия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D826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о даче согласия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даче согласия на установление отцовства</w:t>
            </w:r>
            <w:r w:rsidR="000A31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 xml:space="preserve">Семейным кодексом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</w:t>
            </w:r>
            <w:r w:rsidR="00ED3467">
              <w:rPr>
                <w:rFonts w:ascii="Times New Roman" w:hAnsi="Times New Roman"/>
                <w:sz w:val="24"/>
                <w:szCs w:val="24"/>
              </w:rPr>
              <w:t>ерации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3C2046" w:rsidRDefault="00AC1EA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1EA3" w:rsidRPr="000A31D1" w:rsidRDefault="00AC1EA3" w:rsidP="006300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1997г.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143 "Об актах гражданского состояния"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63008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</w:t>
            </w:r>
            <w:r w:rsidR="004B1C09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1C0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63008F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63008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63008F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4B1C09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0" w:type="auto"/>
          </w:tcPr>
          <w:p w:rsidR="00F17DB3" w:rsidRPr="003C2046" w:rsidRDefault="00F17DB3" w:rsidP="008C4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с просьбой </w:t>
            </w:r>
            <w:r w:rsidR="00AC1EA3">
              <w:rPr>
                <w:rFonts w:ascii="Times New Roman" w:hAnsi="Times New Roman"/>
                <w:sz w:val="24"/>
                <w:szCs w:val="24"/>
              </w:rPr>
              <w:t>да</w:t>
            </w:r>
            <w:r w:rsidR="008C4AA8">
              <w:rPr>
                <w:rFonts w:ascii="Times New Roman" w:hAnsi="Times New Roman"/>
                <w:sz w:val="24"/>
                <w:szCs w:val="24"/>
              </w:rPr>
              <w:t>ть согласие</w:t>
            </w:r>
            <w:r w:rsidR="00AC1EA3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AC1EA3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</w:t>
            </w:r>
            <w:r w:rsidR="00E26CC5">
              <w:rPr>
                <w:rFonts w:ascii="Times New Roman" w:hAnsi="Times New Roman"/>
                <w:sz w:val="24"/>
                <w:szCs w:val="24"/>
              </w:rPr>
              <w:t>, удостоверяющего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личность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 (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 (при наличии паспорт);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AC1EA3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 рождении ребенка (в случае если государственная регистрация рождения и установления отцовства производится одновременно)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письменной форме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законного представителя ребенка, не достигшего возраста десяти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лет, на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установление над ребенком отцовства;</w:t>
            </w:r>
            <w:r w:rsidR="00E26CC5">
              <w:rPr>
                <w:rFonts w:ascii="Times New Roman" w:hAnsi="Times New Roman"/>
                <w:sz w:val="24"/>
                <w:szCs w:val="24"/>
              </w:rPr>
              <w:t xml:space="preserve"> (при наличии законного представителя), </w:t>
            </w:r>
            <w:r>
              <w:rPr>
                <w:rFonts w:ascii="Times New Roman" w:hAnsi="Times New Roman"/>
                <w:sz w:val="24"/>
                <w:szCs w:val="24"/>
              </w:rPr>
              <w:t>(прил. №4)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A9240F" w:rsidRPr="00A9240F" w:rsidRDefault="00AC1EA3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согласие в письменной форме ребенка, достигшего возраста 10 лет</w:t>
            </w:r>
            <w:r>
              <w:rPr>
                <w:rFonts w:ascii="Times New Roman" w:hAnsi="Times New Roman"/>
                <w:sz w:val="24"/>
                <w:szCs w:val="24"/>
              </w:rPr>
              <w:t>, на установление отцовства; (прил. №5)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Default="00D826D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D826D4" w:rsidRPr="00AC1EA3" w:rsidRDefault="00D826D4" w:rsidP="00AC1E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подтверждение факта отцовства со стороны близких родственников (при их наличии) заявителя и матери ребенка</w:t>
            </w:r>
            <w:r w:rsidR="00DD7D97">
              <w:rPr>
                <w:rFonts w:ascii="Times New Roman" w:hAnsi="Times New Roman"/>
                <w:sz w:val="24"/>
                <w:szCs w:val="24"/>
              </w:rPr>
              <w:t xml:space="preserve"> (с представлением документов, подтверждающих</w:t>
            </w:r>
            <w:r w:rsidR="00DD7D97" w:rsidRPr="00DD7D97">
              <w:rPr>
                <w:rFonts w:ascii="Times New Roman" w:hAnsi="Times New Roman"/>
                <w:sz w:val="24"/>
                <w:szCs w:val="24"/>
              </w:rPr>
              <w:t xml:space="preserve"> родственные отношения</w:t>
            </w:r>
            <w:r w:rsidR="00DD7D97">
              <w:rPr>
                <w:rFonts w:ascii="Times New Roman" w:hAnsi="Times New Roman"/>
                <w:sz w:val="24"/>
                <w:szCs w:val="24"/>
              </w:rPr>
              <w:t xml:space="preserve"> – 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6724D6">
              <w:rPr>
                <w:rFonts w:ascii="Times New Roman" w:hAnsi="Times New Roman"/>
                <w:sz w:val="24"/>
                <w:szCs w:val="24"/>
              </w:rPr>
              <w:t xml:space="preserve"> (прил. №6)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Default="00D826D4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0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0191B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документ, подтверждающий отсутствие попечения со стороны матери, один из следующих: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свидет</w:t>
            </w:r>
            <w:r>
              <w:rPr>
                <w:rFonts w:ascii="Times New Roman" w:hAnsi="Times New Roman"/>
                <w:sz w:val="24"/>
                <w:szCs w:val="24"/>
              </w:rPr>
              <w:t>ельства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>
              <w:t xml:space="preserve">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решение суда о признании  недееспособной;</w:t>
            </w:r>
            <w:r>
              <w:t xml:space="preserve">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решение суда о признании  безвестно отсутствующей</w:t>
            </w:r>
            <w:r w:rsidR="00D826D4">
              <w:rPr>
                <w:rFonts w:ascii="Times New Roman" w:hAnsi="Times New Roman"/>
                <w:sz w:val="24"/>
                <w:szCs w:val="24"/>
              </w:rPr>
              <w:t xml:space="preserve"> или умершей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C1EA3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D826D4" w:rsidRPr="003C2046" w:rsidTr="009D61AC">
        <w:tc>
          <w:tcPr>
            <w:tcW w:w="936" w:type="dxa"/>
          </w:tcPr>
          <w:p w:rsidR="00D826D4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D826D4" w:rsidRPr="00AC1EA3" w:rsidRDefault="00D826D4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родительских прав;</w:t>
            </w:r>
            <w:r>
              <w:t xml:space="preserve"> </w:t>
            </w:r>
            <w:r w:rsidRPr="00D826D4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AC1EA3" w:rsidRPr="003C2046" w:rsidTr="009D61AC">
        <w:tc>
          <w:tcPr>
            <w:tcW w:w="936" w:type="dxa"/>
          </w:tcPr>
          <w:p w:rsidR="00AC1EA3" w:rsidRPr="00D826D4" w:rsidRDefault="00D826D4" w:rsidP="00D826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1EA3" w:rsidRPr="00AC1EA3" w:rsidRDefault="00AC1EA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A3">
              <w:rPr>
                <w:rFonts w:ascii="Times New Roman" w:hAnsi="Times New Roman"/>
                <w:sz w:val="24"/>
                <w:szCs w:val="24"/>
              </w:rPr>
              <w:t>документ, выданный органом внутренних дел по последнему известному месту жительства матери, подтверждающий невозможность у</w:t>
            </w:r>
            <w:r w:rsidR="00F843DF">
              <w:rPr>
                <w:rFonts w:ascii="Times New Roman" w:hAnsi="Times New Roman"/>
                <w:sz w:val="24"/>
                <w:szCs w:val="24"/>
              </w:rPr>
              <w:t>становления ее места пребывания.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представлены самостоятельно документы, предусмотренные п.п. «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826D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 w:rsidR="00D826D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«</w:t>
            </w:r>
            <w:r w:rsidR="00D826D4">
              <w:rPr>
                <w:rFonts w:ascii="Times New Roman" w:hAnsi="Times New Roman"/>
                <w:sz w:val="24"/>
                <w:szCs w:val="24"/>
              </w:rPr>
              <w:t>з</w:t>
            </w:r>
            <w:r w:rsidR="00D826D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D826D4"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F000BE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D826D4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6D4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выданный органом внутренних дел по последнему известному месту жительства матери, подтверждающий невозможность установления ее места пребывания;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D826D4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6D4">
              <w:rPr>
                <w:rFonts w:ascii="Times New Roman" w:hAnsi="Times New Roman"/>
                <w:color w:val="000000"/>
                <w:sz w:val="24"/>
                <w:szCs w:val="24"/>
              </w:rPr>
              <w:t>сведения из свидетельства о смерти;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2D1A3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2D1A3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2D1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F000BE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816C29" w:rsidRPr="003C2046" w:rsidRDefault="00816C29" w:rsidP="008C4A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BD2EEE" w:rsidRPr="00BD2EEE">
              <w:rPr>
                <w:rFonts w:ascii="Times New Roman" w:hAnsi="Times New Roman"/>
                <w:sz w:val="24"/>
                <w:szCs w:val="24"/>
              </w:rPr>
              <w:t xml:space="preserve"> оснований для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дачи согласия на установление отцовства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C4AA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A8">
              <w:rPr>
                <w:rFonts w:ascii="Times New Roman" w:hAnsi="Times New Roman" w:cs="Times New Roman"/>
                <w:sz w:val="24"/>
                <w:szCs w:val="24"/>
              </w:rPr>
              <w:t>справка о рождении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000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F000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с просьбой дать согласие на установление отцовства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9F61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C4AA8" w:rsidRDefault="008C4AA8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AA8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C4AA8" w:rsidRDefault="008C4AA8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AA8">
              <w:rPr>
                <w:rFonts w:ascii="Times New Roman" w:hAnsi="Times New Roman"/>
                <w:sz w:val="24"/>
                <w:szCs w:val="24"/>
              </w:rPr>
              <w:t>В случае необходимости, специалист в течение 7 дней выезжает по новому месту жительства несовершеннолетнего подопечного и производит обследование условий его жизни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D2E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даче согласия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о согласии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 на установление отцовства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о согласии на установление отцовства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9F61BC" w:rsidP="009F61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</w:t>
            </w:r>
            <w:r w:rsidR="00816C29" w:rsidRPr="003C2046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правового управления</w:t>
            </w:r>
            <w:r w:rsidR="00816C29"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816C29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8C4AA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8C4AA8">
              <w:rPr>
                <w:rFonts w:ascii="Times New Roman" w:hAnsi="Times New Roman"/>
                <w:sz w:val="24"/>
                <w:szCs w:val="24"/>
              </w:rPr>
              <w:t>е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 xml:space="preserve">о согласии на установление отцовства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33C33" w:rsidRPr="00B33C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4AA8">
              <w:rPr>
                <w:rFonts w:ascii="Times New Roman" w:hAnsi="Times New Roman"/>
                <w:sz w:val="24"/>
                <w:szCs w:val="24"/>
              </w:rPr>
              <w:t xml:space="preserve">даче согласия </w:t>
            </w:r>
            <w:r w:rsidR="008C4AA8" w:rsidRPr="008C4AA8">
              <w:rPr>
                <w:rFonts w:ascii="Times New Roman" w:hAnsi="Times New Roman"/>
                <w:sz w:val="24"/>
                <w:szCs w:val="24"/>
              </w:rPr>
              <w:t>на установление отцовства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9F61BC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9F61BC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9F61BC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ляется привлечение виновных лиц к ответственности в соответствии с законодательством Российской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9F61B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426B8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5.8.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426B8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0B2E83">
          <w:footerReference w:type="default" r:id="rId12"/>
          <w:pgSz w:w="11906" w:h="16838" w:code="9"/>
          <w:pgMar w:top="568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90430E">
        <w:rPr>
          <w:rFonts w:ascii="Times New Roman" w:hAnsi="Times New Roman"/>
          <w:sz w:val="24"/>
          <w:szCs w:val="24"/>
        </w:rPr>
        <w:t>ГО «город Дербент»</w:t>
      </w:r>
    </w:p>
    <w:p w:rsidR="008C4AA8" w:rsidRDefault="00EB6736" w:rsidP="008C4AA8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8C4AA8" w:rsidRPr="008C4AA8">
        <w:rPr>
          <w:rFonts w:ascii="Times New Roman" w:hAnsi="Times New Roman"/>
          <w:sz w:val="24"/>
          <w:szCs w:val="24"/>
        </w:rPr>
        <w:t>Дача согласия на установление</w:t>
      </w:r>
    </w:p>
    <w:p w:rsidR="008C1502" w:rsidRDefault="008C4AA8" w:rsidP="008C4AA8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8C4AA8">
        <w:rPr>
          <w:rFonts w:ascii="Times New Roman" w:hAnsi="Times New Roman"/>
          <w:sz w:val="24"/>
          <w:szCs w:val="24"/>
        </w:rPr>
        <w:t xml:space="preserve"> отцовства, в случаях установленных законодательством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E62DB6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601CF1" w:rsidRPr="0070489F" w:rsidRDefault="00601CF1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601CF1" w:rsidRPr="0070489F" w:rsidRDefault="00601CF1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601CF1" w:rsidRPr="0070489F" w:rsidRDefault="00601CF1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601CF1" w:rsidRDefault="00601CF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2DB6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601CF1" w:rsidRDefault="00601CF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2DB6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601CF1" w:rsidRDefault="00601CF1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E62DB6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601CF1" w:rsidRDefault="00601CF1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601CF1" w:rsidRPr="00541FDF" w:rsidRDefault="00601CF1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601CF1" w:rsidRDefault="00601CF1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601CF1" w:rsidRPr="00541FDF" w:rsidRDefault="00601CF1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2DB6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601CF1" w:rsidRDefault="00601CF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E62DB6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601CF1" w:rsidRPr="00BD2E5A" w:rsidRDefault="00601CF1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601CF1" w:rsidRDefault="00601CF1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2DB6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01CF1" w:rsidRDefault="00601CF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E62DB6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01CF1" w:rsidRDefault="00601CF1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601CF1" w:rsidRDefault="00601CF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601CF1" w:rsidRDefault="00601CF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62DB6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601CF1" w:rsidRDefault="00601CF1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62DB6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601CF1" w:rsidRDefault="00601CF1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091597" w:rsidRPr="003C5085" w:rsidRDefault="00AD5552" w:rsidP="00091597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0915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091597" w:rsidRPr="003C5085">
        <w:rPr>
          <w:rFonts w:ascii="Times New Roman" w:hAnsi="Times New Roman"/>
          <w:sz w:val="24"/>
          <w:szCs w:val="24"/>
        </w:rPr>
        <w:t>Главе Ад</w:t>
      </w:r>
      <w:r w:rsidR="00091597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091597" w:rsidRPr="003C5085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091597" w:rsidRPr="005C1823" w:rsidRDefault="00091597" w:rsidP="0009159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091597" w:rsidRPr="005C1823" w:rsidRDefault="00091597" w:rsidP="00091597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D5552" w:rsidRPr="00AD5552" w:rsidRDefault="00AD5552" w:rsidP="000915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CE3536" w:rsidRPr="00B33C33" w:rsidRDefault="00CE3536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0028C6" w:rsidRDefault="00A86021" w:rsidP="00EF1E9F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Прошу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Вас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дать согласие на установление отцовства в отношении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86021" w:rsidRDefault="000028C6" w:rsidP="000028C6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A86021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85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отчество, число, месяц, год рождения)</w:t>
      </w:r>
    </w:p>
    <w:p w:rsidR="00EF1E9F" w:rsidRDefault="00A86021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 w:rsidR="00EF1E9F">
        <w:rPr>
          <w:rFonts w:ascii="Times New Roman" w:eastAsia="Calibri" w:hAnsi="Times New Roman"/>
          <w:sz w:val="24"/>
          <w:szCs w:val="24"/>
          <w:lang w:eastAsia="en-US"/>
        </w:rPr>
        <w:t>___</w:t>
      </w:r>
    </w:p>
    <w:p w:rsidR="00A86021" w:rsidRDefault="00EF1E9F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6021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24"/>
          <w:szCs w:val="24"/>
          <w:lang w:eastAsia="en-US"/>
        </w:rPr>
        <w:t>С матерью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в зарегистрированном браке не состою (-ял).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Мать ребенка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(детей)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CE3536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CE3536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EF1E9F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CE3536" w:rsidP="00A30E9C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="00A30E9C" w:rsidRPr="003F7DF9">
        <w:rPr>
          <w:rFonts w:ascii="Times New Roman" w:hAnsi="Times New Roman" w:cs="Times New Roman"/>
        </w:rPr>
        <w:t xml:space="preserve">Подпись </w:t>
      </w:r>
      <w:r w:rsidR="00A30E9C"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30E9C" w:rsidRPr="00AD5552" w:rsidRDefault="00A30E9C" w:rsidP="00A30E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091597" w:rsidRPr="003C5085" w:rsidRDefault="00A86021" w:rsidP="00091597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0915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091597" w:rsidRPr="003C5085">
        <w:rPr>
          <w:rFonts w:ascii="Times New Roman" w:hAnsi="Times New Roman"/>
          <w:sz w:val="24"/>
          <w:szCs w:val="24"/>
        </w:rPr>
        <w:t>Главе Ад</w:t>
      </w:r>
      <w:r w:rsidR="00091597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091597" w:rsidRPr="003C5085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091597" w:rsidRPr="005C1823" w:rsidRDefault="00091597" w:rsidP="00091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091597" w:rsidRPr="005C1823" w:rsidRDefault="00091597" w:rsidP="00091597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86021" w:rsidRPr="00AD5552" w:rsidRDefault="00A86021" w:rsidP="000915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86021" w:rsidRPr="00B33C33" w:rsidRDefault="00A86021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согласие на установление отцовства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гр. _________________________________________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</w:t>
      </w:r>
      <w:r w:rsidR="00EF1E9F">
        <w:rPr>
          <w:rFonts w:ascii="Times New Roman" w:eastAsia="Calibri" w:hAnsi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в отношении несовершеннолетнего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____</w:t>
      </w:r>
      <w:r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__________________________________________________, </w:t>
      </w:r>
    </w:p>
    <w:p w:rsidR="00A86021" w:rsidRDefault="00A86021" w:rsidP="00A86021">
      <w:pPr>
        <w:tabs>
          <w:tab w:val="left" w:pos="4078"/>
        </w:tabs>
        <w:spacing w:after="0" w:line="240" w:lineRule="auto"/>
        <w:ind w:firstLine="85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</w:t>
      </w:r>
      <w:r>
        <w:rPr>
          <w:rFonts w:ascii="Times New Roman" w:eastAsia="Calibri" w:hAnsi="Times New Roman"/>
          <w:sz w:val="18"/>
          <w:szCs w:val="18"/>
          <w:lang w:eastAsia="en-US"/>
        </w:rPr>
        <w:t>ФИО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, число, месяц, год рождения)</w:t>
      </w:r>
    </w:p>
    <w:p w:rsidR="000028C6" w:rsidRDefault="00A86021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>, -их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0028C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0028C6" w:rsidP="00A86021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  <w:r w:rsid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86021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Мать ребенка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A86021" w:rsidRPr="00CE3536" w:rsidRDefault="00A86021" w:rsidP="00A86021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30E9C" w:rsidRPr="003F7DF9" w:rsidRDefault="00A30E9C" w:rsidP="00A30E9C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777FC" w:rsidRDefault="00A30E9C" w:rsidP="00A30E9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A86021" w:rsidRDefault="00A86021" w:rsidP="00A86021">
      <w:pPr>
        <w:autoSpaceDE w:val="0"/>
        <w:autoSpaceDN w:val="0"/>
        <w:spacing w:before="200" w:after="0" w:line="240" w:lineRule="auto"/>
        <w:rPr>
          <w:rFonts w:ascii="Times New Roman" w:hAnsi="Times New Roman"/>
          <w:b/>
          <w:sz w:val="24"/>
          <w:szCs w:val="24"/>
        </w:rPr>
      </w:pPr>
    </w:p>
    <w:p w:rsidR="00091597" w:rsidRPr="003C5085" w:rsidRDefault="00A86021" w:rsidP="00091597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0915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091597" w:rsidRPr="003C5085">
        <w:rPr>
          <w:rFonts w:ascii="Times New Roman" w:hAnsi="Times New Roman"/>
          <w:sz w:val="24"/>
          <w:szCs w:val="24"/>
        </w:rPr>
        <w:t>Главе Ад</w:t>
      </w:r>
      <w:r w:rsidR="00091597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091597" w:rsidRPr="003C5085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091597" w:rsidRPr="005C1823" w:rsidRDefault="00091597" w:rsidP="00091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091597" w:rsidRPr="005C1823" w:rsidRDefault="00091597" w:rsidP="00091597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86021" w:rsidRPr="00AD5552" w:rsidRDefault="00A86021" w:rsidP="000915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86021" w:rsidRPr="00B33C33" w:rsidRDefault="00A86021" w:rsidP="00A86021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 даю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согласие на </w:t>
      </w:r>
      <w:r>
        <w:rPr>
          <w:rFonts w:ascii="Times New Roman" w:eastAsia="Calibri" w:hAnsi="Times New Roman"/>
          <w:sz w:val="24"/>
          <w:szCs w:val="24"/>
          <w:lang w:eastAsia="en-US"/>
        </w:rPr>
        <w:t>признание моим отцом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гр. _________________________________________ </w:t>
      </w:r>
    </w:p>
    <w:p w:rsidR="00A86021" w:rsidRDefault="00A86021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_______________________________________,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(ей)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Pr="00A86021" w:rsidRDefault="00A86021" w:rsidP="00A86021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могу сообщить следующее: 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A86021" w:rsidRPr="00AD5552" w:rsidRDefault="00A86021" w:rsidP="00A8602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B33C33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A86021" w:rsidRPr="00CE3536" w:rsidRDefault="00A86021" w:rsidP="00A86021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A86021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86021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A30E9C" w:rsidP="00A30E9C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A30E9C" w:rsidRPr="00D53294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A30E9C" w:rsidRPr="00AD5552" w:rsidRDefault="00A30E9C" w:rsidP="00A30E9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AD5552" w:rsidRDefault="00A86021" w:rsidP="00A860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86021" w:rsidRPr="003C2046" w:rsidRDefault="00A86021" w:rsidP="00A86021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A30E9C" w:rsidRPr="003777FC" w:rsidRDefault="00A30E9C" w:rsidP="00A30E9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Default="009D3DDA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91597" w:rsidRPr="003C5085" w:rsidRDefault="00091597" w:rsidP="00091597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Тел.____________________                                                   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091597" w:rsidRPr="003C5085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091597" w:rsidRPr="005C1823" w:rsidRDefault="00091597" w:rsidP="00091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091597" w:rsidRPr="005C1823" w:rsidRDefault="00091597" w:rsidP="00091597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091597" w:rsidRPr="005C1823" w:rsidRDefault="00091597" w:rsidP="00091597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091597" w:rsidRPr="005C1823" w:rsidRDefault="00091597" w:rsidP="00091597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9D3DDA" w:rsidRPr="00AD5552" w:rsidRDefault="009D3DDA" w:rsidP="0009159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9D3DDA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9D3DDA" w:rsidRPr="00B33C33" w:rsidRDefault="009D3DDA" w:rsidP="009D3DDA">
      <w:pPr>
        <w:tabs>
          <w:tab w:val="left" w:pos="808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D7D97" w:rsidRDefault="009D3DDA" w:rsidP="009D3DDA">
      <w:pPr>
        <w:tabs>
          <w:tab w:val="left" w:pos="407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, являюсь________________________________________________________________________  </w:t>
      </w:r>
    </w:p>
    <w:p w:rsidR="00DD7D97" w:rsidRDefault="00DD7D97" w:rsidP="00DD7D97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________________________________________________________,</w:t>
      </w:r>
      <w:r w:rsidRP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и подтверждаю, что гр.__________</w:t>
      </w:r>
    </w:p>
    <w:p w:rsidR="009D3DDA" w:rsidRPr="00DD7D97" w:rsidRDefault="00DD7D97" w:rsidP="00DD7D97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(указать родственное отношение и т.д.) 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 , является отцом </w:t>
      </w:r>
      <w:r w:rsidR="009D3DDA" w:rsidRPr="00A86021">
        <w:rPr>
          <w:rFonts w:ascii="Times New Roman" w:eastAsia="Calibri" w:hAnsi="Times New Roman"/>
          <w:sz w:val="24"/>
          <w:szCs w:val="24"/>
          <w:lang w:eastAsia="en-US"/>
        </w:rPr>
        <w:t>несовершеннолетнего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ей</w:t>
      </w:r>
      <w:r>
        <w:rPr>
          <w:rFonts w:ascii="Times New Roman" w:eastAsia="Calibri" w:hAnsi="Times New Roman"/>
          <w:sz w:val="24"/>
          <w:szCs w:val="24"/>
          <w:lang w:eastAsia="en-US"/>
        </w:rPr>
        <w:t>, их)________________________________________________________________________________</w:t>
      </w:r>
    </w:p>
    <w:p w:rsidR="00DD7D97" w:rsidRDefault="009D3DDA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DD7D97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9D3DDA"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</w:p>
    <w:p w:rsidR="009D3DDA" w:rsidRDefault="009D3DDA" w:rsidP="009D3DDA">
      <w:pPr>
        <w:tabs>
          <w:tab w:val="left" w:pos="4078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проживающего (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, их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по адресу: 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 xml:space="preserve">                                          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(адрес места жительства или места пребывания)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мать которого 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__________________________________________________________________________. 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наличии))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86021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______________________________________________________________________________________.</w:t>
      </w:r>
    </w:p>
    <w:p w:rsidR="009D3DDA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A86021">
        <w:rPr>
          <w:rFonts w:ascii="Times New Roman" w:eastAsia="Calibri" w:hAnsi="Times New Roman"/>
          <w:sz w:val="18"/>
          <w:szCs w:val="18"/>
          <w:lang w:eastAsia="en-US"/>
        </w:rPr>
        <w:t>(умерла, признана недееспособной, лишена родительских прав, место нахождения матери неизвестно (не установлено)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и т.д.</w:t>
      </w:r>
      <w:r w:rsidRPr="00A86021">
        <w:rPr>
          <w:rFonts w:ascii="Times New Roman" w:eastAsia="Calibri" w:hAnsi="Times New Roman"/>
          <w:sz w:val="18"/>
          <w:szCs w:val="18"/>
          <w:lang w:eastAsia="en-US"/>
        </w:rPr>
        <w:t>)</w:t>
      </w:r>
    </w:p>
    <w:p w:rsidR="009D3DDA" w:rsidRPr="00A86021" w:rsidRDefault="009D3DDA" w:rsidP="009D3DDA">
      <w:pPr>
        <w:tabs>
          <w:tab w:val="left" w:pos="4078"/>
        </w:tabs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Дополнительно сообщаю: ________________________________________________________________ 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 </w:t>
      </w:r>
    </w:p>
    <w:p w:rsidR="00DD7D97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DD7D9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3DDA" w:rsidRDefault="00DD7D97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</w:t>
      </w:r>
      <w:r w:rsidR="009D3DD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AD5552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9D3DDA" w:rsidRPr="00AD5552" w:rsidRDefault="009D3DDA" w:rsidP="009D3DD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3DDA" w:rsidRPr="00B33C33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9D3DDA" w:rsidRPr="00CE3536" w:rsidRDefault="009D3DDA" w:rsidP="009D3DDA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9D3DDA" w:rsidRDefault="009D3DDA" w:rsidP="009D3DD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30E9C" w:rsidRPr="003F7DF9" w:rsidRDefault="009D3DDA" w:rsidP="00A30E9C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="00A30E9C" w:rsidRPr="003F7DF9">
        <w:rPr>
          <w:rFonts w:ascii="Times New Roman" w:hAnsi="Times New Roman" w:cs="Times New Roman"/>
        </w:rPr>
        <w:t xml:space="preserve">Подпись </w:t>
      </w:r>
      <w:r w:rsidR="00A30E9C">
        <w:rPr>
          <w:rFonts w:ascii="Times New Roman" w:hAnsi="Times New Roman" w:cs="Times New Roman"/>
        </w:rPr>
        <w:t>гр.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A30E9C" w:rsidRPr="00D53294" w:rsidRDefault="00A30E9C" w:rsidP="00A30E9C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A30E9C" w:rsidRDefault="00A30E9C" w:rsidP="00A30E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9D3DDA" w:rsidRPr="00A30E9C" w:rsidRDefault="00A30E9C" w:rsidP="00A30E9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="009D3DDA"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sectPr w:rsidR="009D3DDA" w:rsidRPr="00A30E9C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B6" w:rsidRDefault="00E62DB6" w:rsidP="005C48FB">
      <w:pPr>
        <w:spacing w:after="0" w:line="240" w:lineRule="auto"/>
      </w:pPr>
      <w:r>
        <w:separator/>
      </w:r>
    </w:p>
  </w:endnote>
  <w:endnote w:type="continuationSeparator" w:id="0">
    <w:p w:rsidR="00E62DB6" w:rsidRDefault="00E62DB6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08291"/>
      <w:docPartObj>
        <w:docPartGallery w:val="Page Numbers (Bottom of Page)"/>
        <w:docPartUnique/>
      </w:docPartObj>
    </w:sdtPr>
    <w:sdtEndPr/>
    <w:sdtContent>
      <w:p w:rsidR="00601CF1" w:rsidRDefault="00601CF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B6" w:rsidRDefault="00E62DB6" w:rsidP="005C48FB">
      <w:pPr>
        <w:spacing w:after="0" w:line="240" w:lineRule="auto"/>
      </w:pPr>
      <w:r>
        <w:separator/>
      </w:r>
    </w:p>
  </w:footnote>
  <w:footnote w:type="continuationSeparator" w:id="0">
    <w:p w:rsidR="00E62DB6" w:rsidRDefault="00E62DB6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A7A2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028C6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91597"/>
    <w:rsid w:val="000A31D1"/>
    <w:rsid w:val="000B1310"/>
    <w:rsid w:val="000B1C88"/>
    <w:rsid w:val="000B2E83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17868"/>
    <w:rsid w:val="00120D9E"/>
    <w:rsid w:val="0012267D"/>
    <w:rsid w:val="001237B7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1E54AE"/>
    <w:rsid w:val="001F1917"/>
    <w:rsid w:val="002051DA"/>
    <w:rsid w:val="00214E6C"/>
    <w:rsid w:val="0022295B"/>
    <w:rsid w:val="00234F37"/>
    <w:rsid w:val="00237F98"/>
    <w:rsid w:val="00241EC7"/>
    <w:rsid w:val="002577CC"/>
    <w:rsid w:val="00264D0D"/>
    <w:rsid w:val="002A2A77"/>
    <w:rsid w:val="002A2DCB"/>
    <w:rsid w:val="002B2F95"/>
    <w:rsid w:val="002B336C"/>
    <w:rsid w:val="002C7FC4"/>
    <w:rsid w:val="002D1A37"/>
    <w:rsid w:val="002D67C9"/>
    <w:rsid w:val="002E5861"/>
    <w:rsid w:val="002F4869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5E00"/>
    <w:rsid w:val="00426B80"/>
    <w:rsid w:val="00426E79"/>
    <w:rsid w:val="0043601C"/>
    <w:rsid w:val="004374D6"/>
    <w:rsid w:val="00443991"/>
    <w:rsid w:val="004439BB"/>
    <w:rsid w:val="00446EED"/>
    <w:rsid w:val="004711AA"/>
    <w:rsid w:val="00485A16"/>
    <w:rsid w:val="00494348"/>
    <w:rsid w:val="004A0D04"/>
    <w:rsid w:val="004A51BE"/>
    <w:rsid w:val="004A6475"/>
    <w:rsid w:val="004B0AC2"/>
    <w:rsid w:val="004B1A3A"/>
    <w:rsid w:val="004B1C09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1CF1"/>
    <w:rsid w:val="0060534D"/>
    <w:rsid w:val="00620F5F"/>
    <w:rsid w:val="0062145A"/>
    <w:rsid w:val="00626768"/>
    <w:rsid w:val="0063008F"/>
    <w:rsid w:val="00630B4F"/>
    <w:rsid w:val="00633D20"/>
    <w:rsid w:val="006450F3"/>
    <w:rsid w:val="0065466E"/>
    <w:rsid w:val="00664446"/>
    <w:rsid w:val="00664C6E"/>
    <w:rsid w:val="006724D6"/>
    <w:rsid w:val="006917D8"/>
    <w:rsid w:val="006A0195"/>
    <w:rsid w:val="006B1278"/>
    <w:rsid w:val="006B5C97"/>
    <w:rsid w:val="006C3234"/>
    <w:rsid w:val="006D6E40"/>
    <w:rsid w:val="006E2E78"/>
    <w:rsid w:val="006F1701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32BF"/>
    <w:rsid w:val="00844B06"/>
    <w:rsid w:val="00846090"/>
    <w:rsid w:val="008464A6"/>
    <w:rsid w:val="00847DDF"/>
    <w:rsid w:val="00853792"/>
    <w:rsid w:val="00864E51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C4AA8"/>
    <w:rsid w:val="008E4446"/>
    <w:rsid w:val="008F16E9"/>
    <w:rsid w:val="008F6C6D"/>
    <w:rsid w:val="009029A8"/>
    <w:rsid w:val="0090430E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81B70"/>
    <w:rsid w:val="009862CF"/>
    <w:rsid w:val="009A7C52"/>
    <w:rsid w:val="009C4298"/>
    <w:rsid w:val="009C5BDD"/>
    <w:rsid w:val="009D315A"/>
    <w:rsid w:val="009D3DDA"/>
    <w:rsid w:val="009D3E50"/>
    <w:rsid w:val="009D61AC"/>
    <w:rsid w:val="009F61BC"/>
    <w:rsid w:val="00A04FD7"/>
    <w:rsid w:val="00A1190C"/>
    <w:rsid w:val="00A17CBA"/>
    <w:rsid w:val="00A2789E"/>
    <w:rsid w:val="00A30E9C"/>
    <w:rsid w:val="00A31687"/>
    <w:rsid w:val="00A43FA8"/>
    <w:rsid w:val="00A52F06"/>
    <w:rsid w:val="00A61796"/>
    <w:rsid w:val="00A74ECF"/>
    <w:rsid w:val="00A75D17"/>
    <w:rsid w:val="00A86021"/>
    <w:rsid w:val="00A9240F"/>
    <w:rsid w:val="00AA48A2"/>
    <w:rsid w:val="00AC1EA3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3C33"/>
    <w:rsid w:val="00B347F5"/>
    <w:rsid w:val="00B40E24"/>
    <w:rsid w:val="00B60CF5"/>
    <w:rsid w:val="00B72FA0"/>
    <w:rsid w:val="00B8152A"/>
    <w:rsid w:val="00B86733"/>
    <w:rsid w:val="00BA5D87"/>
    <w:rsid w:val="00BA6284"/>
    <w:rsid w:val="00BB5B1B"/>
    <w:rsid w:val="00BC57D6"/>
    <w:rsid w:val="00BD2855"/>
    <w:rsid w:val="00BD2E5A"/>
    <w:rsid w:val="00BD2EEE"/>
    <w:rsid w:val="00BE2BBF"/>
    <w:rsid w:val="00BE4CBC"/>
    <w:rsid w:val="00BE5D1B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F2BF0"/>
    <w:rsid w:val="00D02778"/>
    <w:rsid w:val="00D068D9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26D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D7D97"/>
    <w:rsid w:val="00DE3BA1"/>
    <w:rsid w:val="00E1568D"/>
    <w:rsid w:val="00E2215B"/>
    <w:rsid w:val="00E24BC5"/>
    <w:rsid w:val="00E265B5"/>
    <w:rsid w:val="00E26CC5"/>
    <w:rsid w:val="00E319E1"/>
    <w:rsid w:val="00E62DB6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D3467"/>
    <w:rsid w:val="00EE04B0"/>
    <w:rsid w:val="00EE12EA"/>
    <w:rsid w:val="00EE3E6E"/>
    <w:rsid w:val="00EE4D92"/>
    <w:rsid w:val="00EE62BA"/>
    <w:rsid w:val="00EE696C"/>
    <w:rsid w:val="00EF1E9F"/>
    <w:rsid w:val="00EF4D41"/>
    <w:rsid w:val="00F000BE"/>
    <w:rsid w:val="00F0219B"/>
    <w:rsid w:val="00F16E75"/>
    <w:rsid w:val="00F17132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43DF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E5BB5AEA-7DC1-4C51-91B7-221D291A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9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0E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01D0-191C-4F74-9D21-7BCB3792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6411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205</cp:revision>
  <cp:lastPrinted>2022-09-01T10:10:00Z</cp:lastPrinted>
  <dcterms:created xsi:type="dcterms:W3CDTF">2012-02-15T05:56:00Z</dcterms:created>
  <dcterms:modified xsi:type="dcterms:W3CDTF">2022-09-01T10:11:00Z</dcterms:modified>
</cp:coreProperties>
</file>