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5A" w:rsidRPr="00831D25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31D2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ПРЕДЛОЖЕНИЕ</w:t>
      </w:r>
    </w:p>
    <w:p w:rsidR="00E2205A" w:rsidRPr="00831D25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31D2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по </w:t>
      </w:r>
      <w:r w:rsidR="00DF5C9E" w:rsidRPr="00831D2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муниципальному приоритетному</w:t>
      </w:r>
      <w:r w:rsidRPr="00831D2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проекту </w:t>
      </w:r>
    </w:p>
    <w:p w:rsidR="00881F87" w:rsidRPr="00831D25" w:rsidRDefault="00881F87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E2205A" w:rsidRPr="00831D25" w:rsidRDefault="00881F87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31D25">
        <w:rPr>
          <w:rFonts w:ascii="Times New Roman" w:eastAsia="MS Mincho" w:hAnsi="Times New Roman" w:cs="Times New Roman"/>
          <w:sz w:val="28"/>
          <w:szCs w:val="28"/>
          <w:lang w:eastAsia="ru-RU"/>
        </w:rPr>
        <w:t>Развитие торговли в городском округе «город Дербент»</w:t>
      </w:r>
    </w:p>
    <w:p w:rsidR="00E2205A" w:rsidRPr="00831D25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E2205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31D2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1. Общие сведения</w:t>
      </w:r>
    </w:p>
    <w:p w:rsidR="006B0DF7" w:rsidRPr="00831D25" w:rsidRDefault="006B0DF7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080"/>
      </w:tblGrid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Обоснование </w:t>
            </w:r>
            <w:r w:rsidR="00DF5C9E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080" w:type="dxa"/>
            <w:shd w:val="clear" w:color="auto" w:fill="auto"/>
          </w:tcPr>
          <w:p w:rsidR="00E2205A" w:rsidRPr="00831D25" w:rsidRDefault="00F230D7" w:rsidP="00F21BD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Обеспечения роста экономики и предпринимательской активности, а также построения прозрачного торгового бизнеса.</w:t>
            </w:r>
          </w:p>
        </w:tc>
      </w:tr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Формальные основания для инициации </w:t>
            </w:r>
            <w:r w:rsidR="00DF5C9E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080" w:type="dxa"/>
            <w:shd w:val="clear" w:color="auto" w:fill="auto"/>
          </w:tcPr>
          <w:p w:rsidR="00F230D7" w:rsidRPr="00831D25" w:rsidRDefault="00F230D7" w:rsidP="00F230D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Федеральный </w:t>
            </w:r>
            <w:r w:rsidRP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закон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от 28.12.2009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г. №381-ФЗ 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 основах государственного регулирования торговой деятельности в Российской Федерации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230D7" w:rsidRPr="00831D25" w:rsidRDefault="00F230D7" w:rsidP="00F230D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Федеральный </w:t>
            </w:r>
            <w:r w:rsidRP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закон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от 07.02.1992 г. №2300-1 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 защите прав потребителей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E2205A" w:rsidRPr="00831D25" w:rsidRDefault="00F230D7" w:rsidP="0083638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Федеральный закон </w:t>
            </w:r>
            <w:r w:rsidR="00836387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 30.12.2006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836387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</w:t>
            </w:r>
            <w:r w:rsidR="00836387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271-ФЗ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 розничных рынках и о внесении изменений в Трудовой кодекс Российской Федерации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Связь с государственными программами Российской Федерации и </w:t>
            </w:r>
            <w:r w:rsidR="00275676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государственными 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программами Республики Дагестан</w:t>
            </w:r>
          </w:p>
        </w:tc>
        <w:tc>
          <w:tcPr>
            <w:tcW w:w="8080" w:type="dxa"/>
            <w:shd w:val="clear" w:color="auto" w:fill="auto"/>
          </w:tcPr>
          <w:p w:rsidR="00E2205A" w:rsidRPr="00831D25" w:rsidRDefault="00836387" w:rsidP="00F230D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«Стратегия</w:t>
            </w:r>
            <w:r w:rsidR="00F230D7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развития торговли в Российской Федерации на 2015-2016 годы и период до 2020 года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», у</w:t>
            </w:r>
            <w:r w:rsidR="00F230D7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твержденная Приказом Министерства промышленности и торговли РФ от 25 декабря 2014 г.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</w:t>
            </w:r>
            <w:r w:rsidR="00F230D7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2733.</w:t>
            </w:r>
          </w:p>
          <w:p w:rsidR="00877CA5" w:rsidRPr="00831D25" w:rsidRDefault="00877CA5" w:rsidP="0083638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Государственная программа Республики Дагестан «Развитие промышленности и торгово-экономического сотрудничества Республики Дагестан на 2015-2020 годы»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утвержденн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ая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Постановлением Правительства Республики Дагестан от 14.12.2016 года № 389</w:t>
            </w:r>
          </w:p>
        </w:tc>
      </w:tr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DF5C9E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080" w:type="dxa"/>
            <w:shd w:val="clear" w:color="auto" w:fill="auto"/>
          </w:tcPr>
          <w:p w:rsidR="00E2205A" w:rsidRPr="00831D25" w:rsidRDefault="00877CA5" w:rsidP="00877CA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Создание условий для наиболее полного удовлетворения спроса населения на потребительские товары широкого ассортимента, в первую очередь отечественного производства, по доступным </w:t>
            </w:r>
            <w:r w:rsidR="00831D25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ценам, удовлетворение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потребности жителей города в услугах, соответствующих современным стандартам качества и безопасности.</w:t>
            </w:r>
          </w:p>
        </w:tc>
      </w:tr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831D25" w:rsidP="00831D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Задачи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5C9E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="00E2205A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080" w:type="dxa"/>
            <w:shd w:val="clear" w:color="auto" w:fill="auto"/>
          </w:tcPr>
          <w:p w:rsidR="00E2205A" w:rsidRPr="00831D25" w:rsidRDefault="00764701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363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F67" w:rsidRPr="00831D25">
              <w:rPr>
                <w:rFonts w:ascii="Times New Roman" w:hAnsi="Times New Roman" w:cs="Times New Roman"/>
                <w:sz w:val="28"/>
                <w:szCs w:val="28"/>
              </w:rPr>
              <w:t>порядочени</w:t>
            </w:r>
            <w:r w:rsidR="008363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F0F67" w:rsidRPr="00831D2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розничных рынков</w:t>
            </w:r>
            <w:r w:rsidR="008363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0F67" w:rsidRPr="00831D25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расположенных на территории городского округа «город Дербент»</w:t>
            </w:r>
            <w:r w:rsidR="006F0F67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F0F67" w:rsidRPr="00831D25" w:rsidRDefault="00764701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2.</w:t>
            </w:r>
            <w:r w:rsidR="006F0F67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Обеспеченность населения городского округа «город Дербент» площадью торговых объектов стационарной розничной торговли;</w:t>
            </w:r>
          </w:p>
          <w:p w:rsidR="006F0F67" w:rsidRPr="00831D25" w:rsidRDefault="00764701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3.</w:t>
            </w:r>
            <w:r w:rsidR="006F0F67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Увеличение количество организованных сельскохозяйственных и специализированных выставочных ярмарок;</w:t>
            </w:r>
          </w:p>
          <w:p w:rsidR="006F0F67" w:rsidRPr="00831D25" w:rsidRDefault="00764701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4.</w:t>
            </w:r>
            <w:r w:rsidR="00BB217A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</w:t>
            </w:r>
            <w:r w:rsidR="006F0F67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овышение эффективности системы защиты прав потребителей</w:t>
            </w:r>
            <w:r w:rsidR="00BB217A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36387" w:rsidRDefault="00764701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5.</w:t>
            </w:r>
            <w:r w:rsidR="00BB217A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Повышение качества торгового обслуживания населения городского округа «город Дербент</w:t>
            </w:r>
            <w:r w:rsidR="00831D25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  <w:r w:rsidR="0083638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F0F67" w:rsidRPr="006E0A58" w:rsidRDefault="00764701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6.</w:t>
            </w:r>
            <w:r w:rsidR="00836387" w:rsidRPr="006E0A5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Ликвидация стихийной уличной и выносной торговли;</w:t>
            </w:r>
          </w:p>
          <w:p w:rsidR="00836387" w:rsidRPr="006E0A58" w:rsidRDefault="00764701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7.</w:t>
            </w:r>
            <w:r w:rsidR="00836387" w:rsidRPr="006E0A5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Закрытие стихийных рынков</w:t>
            </w:r>
          </w:p>
        </w:tc>
      </w:tr>
      <w:tr w:rsidR="00831D25" w:rsidRPr="00831D25" w:rsidTr="00881F87">
        <w:tc>
          <w:tcPr>
            <w:tcW w:w="6629" w:type="dxa"/>
            <w:shd w:val="clear" w:color="auto" w:fill="auto"/>
          </w:tcPr>
          <w:p w:rsidR="00831D25" w:rsidRPr="00831D25" w:rsidRDefault="00831D25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Показатели муниципального проекта </w:t>
            </w:r>
          </w:p>
        </w:tc>
        <w:tc>
          <w:tcPr>
            <w:tcW w:w="8080" w:type="dxa"/>
            <w:shd w:val="clear" w:color="auto" w:fill="auto"/>
          </w:tcPr>
          <w:p w:rsidR="00831D25" w:rsidRDefault="00831D25" w:rsidP="007647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Исполнение пунктов дорожной карты по упорядочению торговой деятельности управляющими компаниями розничных рынков</w:t>
            </w:r>
            <w:r w:rsidR="008363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расположенных на территории городского округа «город Дербент» (%).</w:t>
            </w:r>
          </w:p>
          <w:p w:rsidR="00831D25" w:rsidRDefault="006E0A58" w:rsidP="007647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831D25" w:rsidRPr="00DA3F53">
              <w:rPr>
                <w:rFonts w:ascii="Times New Roman" w:hAnsi="Times New Roman" w:cs="Times New Roman"/>
                <w:sz w:val="28"/>
                <w:szCs w:val="28"/>
              </w:rPr>
              <w:t>новых торговых объектов стационарной розничной торговли</w:t>
            </w:r>
            <w:r w:rsidR="008363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1D25"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введенных в эксплуатацию на территории городского округа «город Дербент»</w:t>
            </w:r>
          </w:p>
          <w:p w:rsidR="00831D25" w:rsidRDefault="00831D25" w:rsidP="007647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Обеспеченност</w:t>
            </w:r>
            <w:r w:rsidR="00E0114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городского округа «город Дербент» площадью </w:t>
            </w:r>
            <w:r w:rsidR="006E0A58" w:rsidRPr="006E0A58">
              <w:rPr>
                <w:rFonts w:ascii="Times New Roman" w:hAnsi="Times New Roman" w:cs="Times New Roman"/>
                <w:sz w:val="28"/>
                <w:szCs w:val="28"/>
              </w:rPr>
              <w:t>стационарных торговых объектов</w:t>
            </w:r>
            <w:r w:rsidR="006E0A58"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A58" w:rsidRDefault="006E0A58" w:rsidP="007647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A5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населения 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городского округа «город Дербент»</w:t>
            </w:r>
            <w:r w:rsidRPr="006E0A58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 торговых мест, используемых для </w:t>
            </w:r>
            <w:r w:rsidRPr="006E0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деятельности по продаже продовольственных товаров на розничных рынках</w:t>
            </w:r>
          </w:p>
          <w:p w:rsidR="00831D25" w:rsidRDefault="00831D25" w:rsidP="007647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  <w:p w:rsidR="00831D25" w:rsidRDefault="00831D25" w:rsidP="007647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сельскохозяйственных ярмарок</w:t>
            </w:r>
          </w:p>
          <w:p w:rsidR="00831D25" w:rsidRDefault="00831D25" w:rsidP="007647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площадок для размещения нестационарных торговых объектов согласно утвержд</w:t>
            </w:r>
            <w:r w:rsidR="008363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3F53">
              <w:rPr>
                <w:rFonts w:ascii="Times New Roman" w:hAnsi="Times New Roman" w:cs="Times New Roman"/>
                <w:sz w:val="28"/>
                <w:szCs w:val="28"/>
              </w:rPr>
              <w:t>нной схеме размещения нестационарных торговых объектов.</w:t>
            </w:r>
          </w:p>
          <w:p w:rsidR="00831D25" w:rsidRPr="00AD6656" w:rsidRDefault="009E0E75" w:rsidP="007647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831D25" w:rsidRPr="00DA3F53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материалов, размещенных в средствах массовой информации, в том числе электронных (печатной информации) по вопросам защиты прав потребителей.</w:t>
            </w:r>
          </w:p>
        </w:tc>
      </w:tr>
      <w:tr w:rsidR="00135DC4" w:rsidRPr="00831D25" w:rsidTr="00881F87">
        <w:tc>
          <w:tcPr>
            <w:tcW w:w="6629" w:type="dxa"/>
            <w:shd w:val="clear" w:color="auto" w:fill="auto"/>
          </w:tcPr>
          <w:p w:rsidR="00135DC4" w:rsidRPr="00831D25" w:rsidRDefault="00135DC4" w:rsidP="00135DC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Стратегические риски </w:t>
            </w:r>
          </w:p>
        </w:tc>
        <w:tc>
          <w:tcPr>
            <w:tcW w:w="8080" w:type="dxa"/>
            <w:shd w:val="clear" w:color="auto" w:fill="auto"/>
          </w:tcPr>
          <w:p w:rsidR="009E0E75" w:rsidRPr="00DF6F49" w:rsidRDefault="009E0E75" w:rsidP="009E0E7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Риск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 Неисполнение управляющими рынками компаниями пунктов дорожных карт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35DC4" w:rsidRDefault="009E0E75" w:rsidP="009E0E7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Решение: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Проведение проверочных мероприятий в отношении розничных рынков, выдача предписаний об устранении выявленных нарушений.</w:t>
            </w:r>
          </w:p>
          <w:p w:rsidR="009E0E75" w:rsidRDefault="009E0E75" w:rsidP="009E0E7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Риск: Незаинтересованность инвесторов в создании новых торговых площадей.</w:t>
            </w:r>
          </w:p>
          <w:p w:rsidR="006F0F67" w:rsidRDefault="009E0E75" w:rsidP="009E0E7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Решение: Создание привлекательных условий для инвесторов</w:t>
            </w:r>
          </w:p>
          <w:p w:rsidR="009E0E75" w:rsidRDefault="009E0E75" w:rsidP="009E0E7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Риск: Неисполнение контролирующими органами плана мероприятий.</w:t>
            </w:r>
          </w:p>
          <w:p w:rsidR="009E0E75" w:rsidRPr="00831D25" w:rsidRDefault="009E0E75" w:rsidP="009E0E7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Решение: 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Проведение совещаний межведомственной комиссии и закрепление всех поручений в соответствии с протоколом.</w:t>
            </w:r>
          </w:p>
        </w:tc>
      </w:tr>
      <w:tr w:rsidR="00135DC4" w:rsidRPr="00831D25" w:rsidTr="00881F87">
        <w:tc>
          <w:tcPr>
            <w:tcW w:w="6629" w:type="dxa"/>
            <w:shd w:val="clear" w:color="auto" w:fill="auto"/>
          </w:tcPr>
          <w:p w:rsidR="00135DC4" w:rsidRPr="00831D25" w:rsidRDefault="00135DC4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Оценка длительности </w:t>
            </w:r>
            <w:r w:rsidR="00DF5C9E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080" w:type="dxa"/>
            <w:shd w:val="clear" w:color="auto" w:fill="auto"/>
          </w:tcPr>
          <w:p w:rsidR="00135DC4" w:rsidRPr="00831D25" w:rsidRDefault="006F0F67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8.01.2018</w:t>
            </w:r>
            <w:r w:rsidR="009E0E7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г. – 25.12.2018</w:t>
            </w:r>
            <w:r w:rsidR="009E0E7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35DC4" w:rsidRPr="00831D25" w:rsidTr="00881F87">
        <w:tc>
          <w:tcPr>
            <w:tcW w:w="6629" w:type="dxa"/>
            <w:shd w:val="clear" w:color="auto" w:fill="auto"/>
          </w:tcPr>
          <w:p w:rsidR="00135DC4" w:rsidRPr="00831D25" w:rsidRDefault="00135DC4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Оценка бюджета </w:t>
            </w:r>
            <w:r w:rsidR="00DF5C9E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080" w:type="dxa"/>
            <w:shd w:val="clear" w:color="auto" w:fill="auto"/>
          </w:tcPr>
          <w:p w:rsidR="00135DC4" w:rsidRPr="00831D25" w:rsidRDefault="006F0F67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31D25" w:rsidRPr="00831D25" w:rsidRDefault="00831D25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9213FB" w:rsidRDefault="009213FB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9213FB" w:rsidRDefault="009213FB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E2205A" w:rsidRPr="00831D25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31D2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 xml:space="preserve">2. Органы управления </w:t>
      </w:r>
      <w:r w:rsidR="00DF5C9E" w:rsidRPr="00831D2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муниципальным приоритетны</w:t>
      </w:r>
      <w:r w:rsidR="00264B4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м </w:t>
      </w:r>
      <w:r w:rsidRPr="00831D2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проектом </w:t>
      </w:r>
    </w:p>
    <w:p w:rsidR="00E2205A" w:rsidRPr="00831D25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080"/>
      </w:tblGrid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  <w:r w:rsidR="00DF5C9E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080" w:type="dxa"/>
            <w:shd w:val="clear" w:color="auto" w:fill="auto"/>
          </w:tcPr>
          <w:p w:rsidR="00E2205A" w:rsidRPr="00831D25" w:rsidRDefault="00EA717C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Заместитель главы городского округа «город Дербент» Фарманов Рустам Фирязович</w:t>
            </w:r>
          </w:p>
        </w:tc>
      </w:tr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E2205A" w:rsidP="0047337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Функциональный заказчик</w:t>
            </w:r>
          </w:p>
        </w:tc>
        <w:tc>
          <w:tcPr>
            <w:tcW w:w="8080" w:type="dxa"/>
            <w:shd w:val="clear" w:color="auto" w:fill="auto"/>
          </w:tcPr>
          <w:p w:rsidR="00E2205A" w:rsidRPr="00831D25" w:rsidRDefault="00EA717C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Администрация городского округа «город Дербент»</w:t>
            </w:r>
          </w:p>
        </w:tc>
      </w:tr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DF5C9E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080" w:type="dxa"/>
            <w:shd w:val="clear" w:color="auto" w:fill="auto"/>
          </w:tcPr>
          <w:p w:rsidR="00E2205A" w:rsidRPr="00831D25" w:rsidRDefault="00EA717C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управления экономики и инвестиций Кудаев Садулла Магомедович.</w:t>
            </w:r>
          </w:p>
        </w:tc>
      </w:tr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Перечень основных исполнителей и соискателей </w:t>
            </w:r>
            <w:r w:rsidR="00DF5C9E"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080" w:type="dxa"/>
            <w:shd w:val="clear" w:color="auto" w:fill="auto"/>
          </w:tcPr>
          <w:p w:rsidR="00764701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A3F5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экономики и инвестиций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64701" w:rsidRPr="00831D25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«Управление земельных и имущественных отношений»;</w:t>
            </w:r>
          </w:p>
          <w:p w:rsidR="00764701" w:rsidRPr="00831D25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Прокуратура города Дербент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764701" w:rsidRPr="00831D25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МВД России по г. Дербент (по согласованию);</w:t>
            </w:r>
          </w:p>
          <w:p w:rsidR="00764701" w:rsidRPr="00831D25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ОНД по г. Дербент УНД и ПР ГУ МЧС России по РД (по согласованию);</w:t>
            </w:r>
          </w:p>
          <w:p w:rsidR="00764701" w:rsidRPr="00831D25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ТО Управления Роспотребнадзора по РД в г. Дербент (по согласованию);</w:t>
            </w:r>
          </w:p>
          <w:p w:rsidR="00764701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правовой и кадровой работы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64701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Административная комиссия;</w:t>
            </w:r>
          </w:p>
          <w:p w:rsidR="00764701" w:rsidRPr="006A3C33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3C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Управляющие рынками компании;</w:t>
            </w:r>
          </w:p>
          <w:p w:rsidR="00764701" w:rsidRPr="006A3C33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3C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АТК;</w:t>
            </w:r>
          </w:p>
          <w:p w:rsidR="00764701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A3C3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по делам ГО и ЧС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2205A" w:rsidRPr="00831D25" w:rsidRDefault="00764701" w:rsidP="007647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делам архитектуры и градостроительства</w:t>
            </w:r>
          </w:p>
        </w:tc>
      </w:tr>
    </w:tbl>
    <w:p w:rsidR="00E2205A" w:rsidRPr="00831D25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31D2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3. Дополнительные сведения, ограничения и допущения</w:t>
      </w:r>
    </w:p>
    <w:p w:rsidR="00F8283A" w:rsidRPr="00831D25" w:rsidRDefault="00F8283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080"/>
      </w:tblGrid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Ограничения</w:t>
            </w:r>
          </w:p>
        </w:tc>
        <w:tc>
          <w:tcPr>
            <w:tcW w:w="8080" w:type="dxa"/>
            <w:shd w:val="clear" w:color="auto" w:fill="auto"/>
          </w:tcPr>
          <w:p w:rsidR="00E2205A" w:rsidRPr="00831D25" w:rsidRDefault="00F230D7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Допущения и предположения</w:t>
            </w:r>
          </w:p>
        </w:tc>
        <w:tc>
          <w:tcPr>
            <w:tcW w:w="8080" w:type="dxa"/>
            <w:shd w:val="clear" w:color="auto" w:fill="auto"/>
          </w:tcPr>
          <w:p w:rsidR="00E2205A" w:rsidRPr="00831D25" w:rsidRDefault="00F230D7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E2205A" w:rsidRPr="00831D25" w:rsidTr="00881F87">
        <w:tc>
          <w:tcPr>
            <w:tcW w:w="6629" w:type="dxa"/>
            <w:shd w:val="clear" w:color="auto" w:fill="auto"/>
          </w:tcPr>
          <w:p w:rsidR="00E2205A" w:rsidRPr="00831D25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8080" w:type="dxa"/>
            <w:shd w:val="clear" w:color="auto" w:fill="auto"/>
          </w:tcPr>
          <w:p w:rsidR="00E2205A" w:rsidRPr="00831D25" w:rsidRDefault="00F230D7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31D2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C503EC" w:rsidRPr="00831D25" w:rsidRDefault="00C503EC" w:rsidP="006B0D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03EC" w:rsidRPr="00831D25" w:rsidSect="009213FB">
      <w:headerReference w:type="default" r:id="rId8"/>
      <w:footerReference w:type="default" r:id="rId9"/>
      <w:footerReference w:type="first" r:id="rId10"/>
      <w:pgSz w:w="16838" w:h="11906" w:orient="landscape"/>
      <w:pgMar w:top="568" w:right="1134" w:bottom="127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B53" w:rsidRDefault="00226B53" w:rsidP="00E2205A">
      <w:pPr>
        <w:spacing w:after="0" w:line="240" w:lineRule="auto"/>
      </w:pPr>
      <w:r>
        <w:separator/>
      </w:r>
    </w:p>
  </w:endnote>
  <w:endnote w:type="continuationSeparator" w:id="0">
    <w:p w:rsidR="00226B53" w:rsidRDefault="00226B53" w:rsidP="00E2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A0" w:rsidRDefault="00BB45A0">
    <w:pPr>
      <w:pStyle w:val="a5"/>
      <w:jc w:val="center"/>
    </w:pPr>
  </w:p>
  <w:p w:rsidR="00BB45A0" w:rsidRDefault="00BB45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A0" w:rsidRDefault="00BB45A0">
    <w:pPr>
      <w:pStyle w:val="a5"/>
    </w:pPr>
  </w:p>
  <w:p w:rsidR="00BB45A0" w:rsidRDefault="00BB45A0">
    <w:pPr>
      <w:pStyle w:val="a5"/>
    </w:pPr>
  </w:p>
  <w:p w:rsidR="00BB45A0" w:rsidRDefault="00BB45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B53" w:rsidRDefault="00226B53" w:rsidP="00E2205A">
      <w:pPr>
        <w:spacing w:after="0" w:line="240" w:lineRule="auto"/>
      </w:pPr>
      <w:r>
        <w:separator/>
      </w:r>
    </w:p>
  </w:footnote>
  <w:footnote w:type="continuationSeparator" w:id="0">
    <w:p w:rsidR="00226B53" w:rsidRDefault="00226B53" w:rsidP="00E2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6787906"/>
      <w:docPartObj>
        <w:docPartGallery w:val="Page Numbers (Top of Page)"/>
        <w:docPartUnique/>
      </w:docPartObj>
    </w:sdtPr>
    <w:sdtEndPr/>
    <w:sdtContent>
      <w:p w:rsidR="00BB45A0" w:rsidRDefault="00CC2043">
        <w:pPr>
          <w:pStyle w:val="a3"/>
          <w:jc w:val="center"/>
        </w:pPr>
        <w:r>
          <w:fldChar w:fldCharType="begin"/>
        </w:r>
        <w:r w:rsidR="00BB45A0">
          <w:instrText>PAGE   \* MERGEFORMAT</w:instrText>
        </w:r>
        <w:r>
          <w:fldChar w:fldCharType="separate"/>
        </w:r>
        <w:r w:rsidR="009213FB">
          <w:rPr>
            <w:noProof/>
          </w:rPr>
          <w:t>2</w:t>
        </w:r>
        <w:r>
          <w:fldChar w:fldCharType="end"/>
        </w:r>
      </w:p>
    </w:sdtContent>
  </w:sdt>
  <w:p w:rsidR="00BB45A0" w:rsidRDefault="00BB45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962BC"/>
    <w:multiLevelType w:val="hybridMultilevel"/>
    <w:tmpl w:val="07F4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03D"/>
    <w:rsid w:val="0000745C"/>
    <w:rsid w:val="00022264"/>
    <w:rsid w:val="0002346C"/>
    <w:rsid w:val="000437C2"/>
    <w:rsid w:val="0005177C"/>
    <w:rsid w:val="0005692E"/>
    <w:rsid w:val="000767A2"/>
    <w:rsid w:val="0009401C"/>
    <w:rsid w:val="000B0AEF"/>
    <w:rsid w:val="000C4AB2"/>
    <w:rsid w:val="001052D4"/>
    <w:rsid w:val="00116766"/>
    <w:rsid w:val="00130764"/>
    <w:rsid w:val="00135DC4"/>
    <w:rsid w:val="00156984"/>
    <w:rsid w:val="001C1546"/>
    <w:rsid w:val="001D0560"/>
    <w:rsid w:val="00214462"/>
    <w:rsid w:val="00215EB6"/>
    <w:rsid w:val="00223B48"/>
    <w:rsid w:val="00226B53"/>
    <w:rsid w:val="0023529C"/>
    <w:rsid w:val="00245F66"/>
    <w:rsid w:val="00264B48"/>
    <w:rsid w:val="00275676"/>
    <w:rsid w:val="002C188D"/>
    <w:rsid w:val="00303697"/>
    <w:rsid w:val="00371C8F"/>
    <w:rsid w:val="0045541B"/>
    <w:rsid w:val="00462C03"/>
    <w:rsid w:val="00463B38"/>
    <w:rsid w:val="0047337F"/>
    <w:rsid w:val="00474012"/>
    <w:rsid w:val="00483AB7"/>
    <w:rsid w:val="004D286F"/>
    <w:rsid w:val="004F07ED"/>
    <w:rsid w:val="0055431F"/>
    <w:rsid w:val="0057681C"/>
    <w:rsid w:val="005C3F0F"/>
    <w:rsid w:val="005D0687"/>
    <w:rsid w:val="00607B1A"/>
    <w:rsid w:val="0061558A"/>
    <w:rsid w:val="0063345E"/>
    <w:rsid w:val="0063615F"/>
    <w:rsid w:val="00677024"/>
    <w:rsid w:val="006948EF"/>
    <w:rsid w:val="006B0DF7"/>
    <w:rsid w:val="006C36BE"/>
    <w:rsid w:val="006E0A58"/>
    <w:rsid w:val="006F0F67"/>
    <w:rsid w:val="00764701"/>
    <w:rsid w:val="00765469"/>
    <w:rsid w:val="00766F28"/>
    <w:rsid w:val="007747E9"/>
    <w:rsid w:val="007E2973"/>
    <w:rsid w:val="00831D25"/>
    <w:rsid w:val="00836387"/>
    <w:rsid w:val="00877CA5"/>
    <w:rsid w:val="00881F87"/>
    <w:rsid w:val="008E5FA4"/>
    <w:rsid w:val="008F7C03"/>
    <w:rsid w:val="009213FB"/>
    <w:rsid w:val="00981A33"/>
    <w:rsid w:val="009C7C5F"/>
    <w:rsid w:val="009E0E75"/>
    <w:rsid w:val="00A04D1C"/>
    <w:rsid w:val="00A74644"/>
    <w:rsid w:val="00A95D91"/>
    <w:rsid w:val="00AA362A"/>
    <w:rsid w:val="00AD6656"/>
    <w:rsid w:val="00AE0381"/>
    <w:rsid w:val="00B03A9B"/>
    <w:rsid w:val="00B31BC0"/>
    <w:rsid w:val="00B74D6B"/>
    <w:rsid w:val="00BB217A"/>
    <w:rsid w:val="00BB45A0"/>
    <w:rsid w:val="00BD1A26"/>
    <w:rsid w:val="00C200DE"/>
    <w:rsid w:val="00C4003D"/>
    <w:rsid w:val="00C4485D"/>
    <w:rsid w:val="00C503EC"/>
    <w:rsid w:val="00C50716"/>
    <w:rsid w:val="00C63297"/>
    <w:rsid w:val="00C83784"/>
    <w:rsid w:val="00CC2043"/>
    <w:rsid w:val="00CC2DB9"/>
    <w:rsid w:val="00D37D35"/>
    <w:rsid w:val="00D74CDF"/>
    <w:rsid w:val="00D77BF5"/>
    <w:rsid w:val="00DA1CDC"/>
    <w:rsid w:val="00DA5414"/>
    <w:rsid w:val="00DD579F"/>
    <w:rsid w:val="00DF5C9E"/>
    <w:rsid w:val="00E01140"/>
    <w:rsid w:val="00E2205A"/>
    <w:rsid w:val="00E76ED9"/>
    <w:rsid w:val="00E91F9C"/>
    <w:rsid w:val="00EA0AF9"/>
    <w:rsid w:val="00EA717C"/>
    <w:rsid w:val="00EE5239"/>
    <w:rsid w:val="00EF66A3"/>
    <w:rsid w:val="00F0558F"/>
    <w:rsid w:val="00F21BD8"/>
    <w:rsid w:val="00F230D7"/>
    <w:rsid w:val="00F4055A"/>
    <w:rsid w:val="00F55011"/>
    <w:rsid w:val="00F8283A"/>
    <w:rsid w:val="00F9452C"/>
    <w:rsid w:val="00FA46FF"/>
    <w:rsid w:val="00FF2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3B8DB6-8321-4CDE-9E22-B36DF4C0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05A"/>
  </w:style>
  <w:style w:type="paragraph" w:styleId="a5">
    <w:name w:val="footer"/>
    <w:basedOn w:val="a"/>
    <w:link w:val="a6"/>
    <w:uiPriority w:val="99"/>
    <w:unhideWhenUsed/>
    <w:rsid w:val="00E2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05A"/>
  </w:style>
  <w:style w:type="character" w:styleId="a7">
    <w:name w:val="Hyperlink"/>
    <w:basedOn w:val="a0"/>
    <w:uiPriority w:val="99"/>
    <w:unhideWhenUsed/>
    <w:rsid w:val="00881F8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31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6EE5-E3F1-4A31-8742-C0C8052B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</cp:lastModifiedBy>
  <cp:revision>48</cp:revision>
  <cp:lastPrinted>2017-07-11T17:15:00Z</cp:lastPrinted>
  <dcterms:created xsi:type="dcterms:W3CDTF">2017-06-20T16:07:00Z</dcterms:created>
  <dcterms:modified xsi:type="dcterms:W3CDTF">2018-01-19T08:24:00Z</dcterms:modified>
</cp:coreProperties>
</file>