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62" w:rsidRDefault="0095106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51062" w:rsidRDefault="00951062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77"/>
        <w:gridCol w:w="4677"/>
      </w:tblGrid>
      <w:tr w:rsidR="0095106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51062" w:rsidRDefault="00951062">
            <w:pPr>
              <w:pStyle w:val="ConsPlusNormal"/>
            </w:pPr>
            <w:r>
              <w:t>2 февраля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51062" w:rsidRDefault="00951062">
            <w:pPr>
              <w:pStyle w:val="ConsPlusNormal"/>
              <w:jc w:val="right"/>
            </w:pPr>
            <w:r>
              <w:t>N 5</w:t>
            </w:r>
          </w:p>
        </w:tc>
      </w:tr>
    </w:tbl>
    <w:p w:rsidR="00951062" w:rsidRDefault="009510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1062" w:rsidRDefault="00951062">
      <w:pPr>
        <w:pStyle w:val="ConsPlusNormal"/>
        <w:jc w:val="both"/>
      </w:pPr>
    </w:p>
    <w:p w:rsidR="00951062" w:rsidRDefault="00951062">
      <w:pPr>
        <w:pStyle w:val="ConsPlusTitle"/>
        <w:jc w:val="center"/>
      </w:pPr>
      <w:r>
        <w:t>РЕСПУБЛИКА ДАГЕСТАН</w:t>
      </w:r>
    </w:p>
    <w:p w:rsidR="00951062" w:rsidRDefault="00951062">
      <w:pPr>
        <w:pStyle w:val="ConsPlusTitle"/>
        <w:jc w:val="center"/>
      </w:pPr>
    </w:p>
    <w:p w:rsidR="00951062" w:rsidRDefault="00951062">
      <w:pPr>
        <w:pStyle w:val="ConsPlusTitle"/>
        <w:jc w:val="center"/>
      </w:pPr>
      <w:r>
        <w:t>ЗАКОН</w:t>
      </w:r>
    </w:p>
    <w:p w:rsidR="00951062" w:rsidRDefault="00951062">
      <w:pPr>
        <w:pStyle w:val="ConsPlusTitle"/>
        <w:jc w:val="center"/>
      </w:pPr>
    </w:p>
    <w:p w:rsidR="00951062" w:rsidRDefault="00951062">
      <w:pPr>
        <w:pStyle w:val="ConsPlusTitle"/>
        <w:jc w:val="center"/>
      </w:pPr>
      <w:r>
        <w:t>О ГОСУДАРСТВЕННО-ЧАСТНОМ ПАРТНЕРСТВЕ,</w:t>
      </w:r>
    </w:p>
    <w:p w:rsidR="00951062" w:rsidRDefault="00951062">
      <w:pPr>
        <w:pStyle w:val="ConsPlusTitle"/>
        <w:jc w:val="center"/>
      </w:pPr>
      <w:r>
        <w:t xml:space="preserve">МУНИЦИПАЛЬНО-ЧАСТНОМ </w:t>
      </w:r>
      <w:proofErr w:type="gramStart"/>
      <w:r>
        <w:t>ПАРТНЕРСТВЕ</w:t>
      </w:r>
      <w:proofErr w:type="gramEnd"/>
      <w:r>
        <w:t xml:space="preserve"> В РЕСПУБЛИКЕ ДАГЕСТАН</w:t>
      </w:r>
    </w:p>
    <w:p w:rsidR="00951062" w:rsidRDefault="00951062">
      <w:pPr>
        <w:pStyle w:val="ConsPlusNormal"/>
        <w:jc w:val="both"/>
      </w:pPr>
    </w:p>
    <w:p w:rsidR="00951062" w:rsidRDefault="00951062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Народным Собранием</w:t>
      </w:r>
    </w:p>
    <w:p w:rsidR="00951062" w:rsidRDefault="00951062">
      <w:pPr>
        <w:pStyle w:val="ConsPlusNormal"/>
        <w:jc w:val="right"/>
      </w:pPr>
      <w:r>
        <w:t>Республики Дагестан</w:t>
      </w:r>
    </w:p>
    <w:p w:rsidR="00951062" w:rsidRDefault="00951062">
      <w:pPr>
        <w:pStyle w:val="ConsPlusNormal"/>
        <w:jc w:val="right"/>
      </w:pPr>
      <w:r>
        <w:t>26 января 2017 года</w:t>
      </w:r>
    </w:p>
    <w:p w:rsidR="00951062" w:rsidRDefault="00951062">
      <w:pPr>
        <w:pStyle w:val="ConsPlusNormal"/>
        <w:jc w:val="both"/>
      </w:pPr>
    </w:p>
    <w:p w:rsidR="00951062" w:rsidRDefault="00951062">
      <w:pPr>
        <w:pStyle w:val="ConsPlusNormal"/>
        <w:ind w:firstLine="540"/>
        <w:jc w:val="both"/>
        <w:outlineLvl w:val="0"/>
      </w:pPr>
      <w:r>
        <w:t>Статья 1. Цель и предмет регулирования настоящего Закона</w:t>
      </w:r>
    </w:p>
    <w:p w:rsidR="00951062" w:rsidRDefault="00951062">
      <w:pPr>
        <w:pStyle w:val="ConsPlusNormal"/>
        <w:jc w:val="both"/>
      </w:pPr>
    </w:p>
    <w:p w:rsidR="00951062" w:rsidRDefault="00951062">
      <w:pPr>
        <w:pStyle w:val="ConsPlusNormal"/>
        <w:ind w:firstLine="540"/>
        <w:jc w:val="both"/>
      </w:pPr>
      <w:r>
        <w:t>1. Целью настоящего Закона является создание правовых условий для привлечения инвестиций в экономику Республики Дагестан и повышения качества товаров, работ, услуг, предоставляемых потребителям.</w:t>
      </w:r>
    </w:p>
    <w:p w:rsidR="00951062" w:rsidRDefault="0095106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Настоящий Закон определяет полномочия органов государственной власти Республики Дагестан в сфере государственно-частного партнерства, в сфере </w:t>
      </w:r>
      <w:proofErr w:type="spellStart"/>
      <w:r>
        <w:t>муниципально-частного</w:t>
      </w:r>
      <w:proofErr w:type="spellEnd"/>
      <w:r>
        <w:t xml:space="preserve"> партнерства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13 июля 2015 года N 224-ФЗ "О государственно-частном партнерстве, </w:t>
      </w:r>
      <w:proofErr w:type="spellStart"/>
      <w:r>
        <w:t>муниципально-частном</w:t>
      </w:r>
      <w:proofErr w:type="spellEnd"/>
      <w:r>
        <w:t xml:space="preserve"> партнерстве в Российской Федерации и внесении изменений в отдельные законодательные акты Российской Федерации" (далее - Федеральный закон "О государственно-частном партнерстве, </w:t>
      </w:r>
      <w:proofErr w:type="spellStart"/>
      <w:r>
        <w:t>муниципально-частном</w:t>
      </w:r>
      <w:proofErr w:type="spellEnd"/>
      <w:r>
        <w:t xml:space="preserve"> партнерстве в Российской Федерации и внесении изменений</w:t>
      </w:r>
      <w:proofErr w:type="gramEnd"/>
      <w:r>
        <w:t xml:space="preserve"> в отдельные законодательные акты Российской Федерации").</w:t>
      </w:r>
    </w:p>
    <w:p w:rsidR="00951062" w:rsidRDefault="00951062">
      <w:pPr>
        <w:pStyle w:val="ConsPlusNormal"/>
        <w:jc w:val="both"/>
      </w:pPr>
    </w:p>
    <w:p w:rsidR="00951062" w:rsidRDefault="00951062">
      <w:pPr>
        <w:pStyle w:val="ConsPlusNormal"/>
        <w:ind w:firstLine="540"/>
        <w:jc w:val="both"/>
        <w:outlineLvl w:val="0"/>
      </w:pPr>
      <w:r>
        <w:t xml:space="preserve">Статья 2. Законодательство Республики Дагестан о государственно-частном партнерстве, </w:t>
      </w:r>
      <w:proofErr w:type="spellStart"/>
      <w:r>
        <w:t>муниципально-частном</w:t>
      </w:r>
      <w:proofErr w:type="spellEnd"/>
      <w:r>
        <w:t xml:space="preserve"> партнерстве</w:t>
      </w:r>
    </w:p>
    <w:p w:rsidR="00951062" w:rsidRDefault="00951062">
      <w:pPr>
        <w:pStyle w:val="ConsPlusNormal"/>
        <w:jc w:val="both"/>
      </w:pPr>
    </w:p>
    <w:p w:rsidR="00951062" w:rsidRDefault="00951062">
      <w:pPr>
        <w:pStyle w:val="ConsPlusNormal"/>
        <w:ind w:firstLine="540"/>
        <w:jc w:val="both"/>
      </w:pPr>
      <w:proofErr w:type="gramStart"/>
      <w:r>
        <w:t xml:space="preserve">Законодательство Республики Дагестан о государственно-частном партнерстве, </w:t>
      </w:r>
      <w:proofErr w:type="spellStart"/>
      <w:r>
        <w:t>муниципально-частном</w:t>
      </w:r>
      <w:proofErr w:type="spellEnd"/>
      <w:r>
        <w:t xml:space="preserve"> партнерстве основывается на положениях </w:t>
      </w:r>
      <w:hyperlink r:id="rId6" w:history="1">
        <w:r>
          <w:rPr>
            <w:color w:val="0000FF"/>
          </w:rPr>
          <w:t>Конституции</w:t>
        </w:r>
      </w:hyperlink>
      <w:r>
        <w:t xml:space="preserve"> Российской Федерации, Гражданского </w:t>
      </w:r>
      <w:hyperlink r:id="rId7" w:history="1">
        <w:r>
          <w:rPr>
            <w:color w:val="0000FF"/>
          </w:rPr>
          <w:t>кодекса</w:t>
        </w:r>
      </w:hyperlink>
      <w:r>
        <w:t xml:space="preserve"> Российской Федерации, Бюджетного </w:t>
      </w:r>
      <w:hyperlink r:id="rId8" w:history="1">
        <w:r>
          <w:rPr>
            <w:color w:val="0000FF"/>
          </w:rPr>
          <w:t>кодекса</w:t>
        </w:r>
      </w:hyperlink>
      <w:r>
        <w:t xml:space="preserve"> Российской Федерации, Земельного </w:t>
      </w:r>
      <w:hyperlink r:id="rId9" w:history="1">
        <w:r>
          <w:rPr>
            <w:color w:val="0000FF"/>
          </w:rPr>
          <w:t>кодекса</w:t>
        </w:r>
      </w:hyperlink>
      <w:r>
        <w:t xml:space="preserve"> Российской Федерации, Градостроительного </w:t>
      </w:r>
      <w:hyperlink r:id="rId10" w:history="1">
        <w:r>
          <w:rPr>
            <w:color w:val="0000FF"/>
          </w:rPr>
          <w:t>кодекса</w:t>
        </w:r>
      </w:hyperlink>
      <w:r>
        <w:t xml:space="preserve"> Российской Федерации, Лесного </w:t>
      </w:r>
      <w:hyperlink r:id="rId11" w:history="1">
        <w:r>
          <w:rPr>
            <w:color w:val="0000FF"/>
          </w:rPr>
          <w:t>кодекса</w:t>
        </w:r>
      </w:hyperlink>
      <w:r>
        <w:t xml:space="preserve"> Российской Федерации, Водного </w:t>
      </w:r>
      <w:hyperlink r:id="rId12" w:history="1">
        <w:r>
          <w:rPr>
            <w:color w:val="0000FF"/>
          </w:rPr>
          <w:t>кодекса</w:t>
        </w:r>
      </w:hyperlink>
      <w:r>
        <w:t xml:space="preserve"> Российской Федерации, Воздушного </w:t>
      </w:r>
      <w:hyperlink r:id="rId13" w:history="1">
        <w:r>
          <w:rPr>
            <w:color w:val="0000FF"/>
          </w:rPr>
          <w:t>кодекса</w:t>
        </w:r>
      </w:hyperlink>
      <w:r>
        <w:t xml:space="preserve"> Российской Федерации,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"О государственно-частном партнерстве, </w:t>
      </w:r>
      <w:proofErr w:type="spellStart"/>
      <w:r>
        <w:t>муниципально-частном</w:t>
      </w:r>
      <w:proofErr w:type="spellEnd"/>
      <w:r>
        <w:t xml:space="preserve"> партнерстве в Российской Федерации и внесении изменений в отдельные законодательные акты Российской</w:t>
      </w:r>
      <w:proofErr w:type="gramEnd"/>
      <w:r>
        <w:t xml:space="preserve"> Федерации", других федеральных законов и иных нормативных правовых актов Российской Федерации, </w:t>
      </w:r>
      <w:hyperlink r:id="rId15" w:history="1">
        <w:r>
          <w:rPr>
            <w:color w:val="0000FF"/>
          </w:rPr>
          <w:t>Конституции</w:t>
        </w:r>
      </w:hyperlink>
      <w:r>
        <w:t xml:space="preserve"> Республики Дагестан и состоит из настоящего Закона, иных нормативных правовых актов Республики Дагестан, а также муниципальных правовых актов.</w:t>
      </w:r>
    </w:p>
    <w:p w:rsidR="00951062" w:rsidRDefault="00951062">
      <w:pPr>
        <w:pStyle w:val="ConsPlusNormal"/>
        <w:jc w:val="both"/>
      </w:pPr>
    </w:p>
    <w:p w:rsidR="00951062" w:rsidRDefault="00951062">
      <w:pPr>
        <w:pStyle w:val="ConsPlusNormal"/>
        <w:ind w:firstLine="540"/>
        <w:jc w:val="both"/>
        <w:outlineLvl w:val="0"/>
      </w:pPr>
      <w:r>
        <w:t>Статья 3. Основные понятия, используемые в настоящем Законе</w:t>
      </w:r>
    </w:p>
    <w:p w:rsidR="00951062" w:rsidRDefault="00951062">
      <w:pPr>
        <w:pStyle w:val="ConsPlusNormal"/>
        <w:jc w:val="both"/>
      </w:pPr>
    </w:p>
    <w:p w:rsidR="00951062" w:rsidRDefault="00951062">
      <w:pPr>
        <w:pStyle w:val="ConsPlusNormal"/>
        <w:ind w:firstLine="540"/>
        <w:jc w:val="both"/>
      </w:pPr>
      <w:r>
        <w:t xml:space="preserve">Основные понятия, используемые в настоящем Законе, применяются в значениях, определенных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</w:t>
      </w:r>
      <w:proofErr w:type="spellStart"/>
      <w:r>
        <w:t>муниципально-частном</w:t>
      </w:r>
      <w:proofErr w:type="spellEnd"/>
      <w:r>
        <w:t xml:space="preserve"> партнерстве в Российской Федерации и внесении изменений в отдельные законодательные акты Российской Федерации".</w:t>
      </w:r>
    </w:p>
    <w:p w:rsidR="00951062" w:rsidRDefault="00951062">
      <w:pPr>
        <w:pStyle w:val="ConsPlusNormal"/>
        <w:jc w:val="both"/>
      </w:pPr>
    </w:p>
    <w:p w:rsidR="00951062" w:rsidRDefault="00951062">
      <w:pPr>
        <w:pStyle w:val="ConsPlusNormal"/>
        <w:ind w:firstLine="540"/>
        <w:jc w:val="both"/>
        <w:outlineLvl w:val="0"/>
      </w:pPr>
      <w:r>
        <w:lastRenderedPageBreak/>
        <w:t xml:space="preserve">Статья 4. Полномочия Республики Дагестан в сфере государственно-частного партнерства, в сфере </w:t>
      </w:r>
      <w:proofErr w:type="spellStart"/>
      <w:r>
        <w:t>муниципально-частного</w:t>
      </w:r>
      <w:proofErr w:type="spellEnd"/>
      <w:r>
        <w:t xml:space="preserve"> партнерства</w:t>
      </w:r>
    </w:p>
    <w:p w:rsidR="00951062" w:rsidRDefault="00951062">
      <w:pPr>
        <w:pStyle w:val="ConsPlusNormal"/>
        <w:jc w:val="both"/>
      </w:pPr>
    </w:p>
    <w:p w:rsidR="00951062" w:rsidRDefault="00951062">
      <w:pPr>
        <w:pStyle w:val="ConsPlusNormal"/>
        <w:ind w:firstLine="540"/>
        <w:jc w:val="both"/>
      </w:pPr>
      <w:r>
        <w:t xml:space="preserve">1. К полномочиям Народного Собрания Республики Дагестан в сфере государственно-частного партнерства, в сфере </w:t>
      </w:r>
      <w:proofErr w:type="spellStart"/>
      <w:r>
        <w:t>муниципально-частного</w:t>
      </w:r>
      <w:proofErr w:type="spellEnd"/>
      <w:r>
        <w:t xml:space="preserve"> партнерства относятся:</w:t>
      </w:r>
    </w:p>
    <w:p w:rsidR="00951062" w:rsidRDefault="00951062">
      <w:pPr>
        <w:pStyle w:val="ConsPlusNormal"/>
        <w:spacing w:before="220"/>
        <w:ind w:firstLine="540"/>
        <w:jc w:val="both"/>
      </w:pPr>
      <w:r>
        <w:t>1) осуществление законодательного регулирования;</w:t>
      </w:r>
    </w:p>
    <w:p w:rsidR="00951062" w:rsidRDefault="00951062">
      <w:pPr>
        <w:pStyle w:val="ConsPlusNormal"/>
        <w:spacing w:before="220"/>
        <w:ind w:firstLine="540"/>
        <w:jc w:val="both"/>
      </w:pPr>
      <w:r>
        <w:t xml:space="preserve">2) осуществление </w:t>
      </w:r>
      <w:proofErr w:type="gramStart"/>
      <w:r>
        <w:t>контроля за</w:t>
      </w:r>
      <w:proofErr w:type="gramEnd"/>
      <w:r>
        <w:t xml:space="preserve"> соблюдением и исполнением законов Республики Дагестан;</w:t>
      </w:r>
    </w:p>
    <w:p w:rsidR="00951062" w:rsidRDefault="00951062">
      <w:pPr>
        <w:pStyle w:val="ConsPlusNormal"/>
        <w:spacing w:before="220"/>
        <w:ind w:firstLine="540"/>
        <w:jc w:val="both"/>
      </w:pPr>
      <w:r>
        <w:t>3) осуществление иных полномочий в соответствии с федеральным законодательством и законодательством Республики Дагестан.</w:t>
      </w:r>
    </w:p>
    <w:p w:rsidR="00951062" w:rsidRDefault="00951062">
      <w:pPr>
        <w:pStyle w:val="ConsPlusNormal"/>
        <w:spacing w:before="220"/>
        <w:ind w:firstLine="540"/>
        <w:jc w:val="both"/>
      </w:pPr>
      <w:r>
        <w:t xml:space="preserve">2. К полномочиям Правительства Республики Дагестан в сфере государственно-частного партнерства, в сфере </w:t>
      </w:r>
      <w:proofErr w:type="spellStart"/>
      <w:r>
        <w:t>муниципально-частного</w:t>
      </w:r>
      <w:proofErr w:type="spellEnd"/>
      <w:r>
        <w:t xml:space="preserve"> партнерства в случае, если публичным партнером является Республика Дагестан либо планируется проведение совместного конкурса с участием Республики Дагестан (за исключением случая, в котором планируется проведение совместного конкурса с участием Российской Федерации), относятся:</w:t>
      </w:r>
    </w:p>
    <w:p w:rsidR="00951062" w:rsidRDefault="00951062">
      <w:pPr>
        <w:pStyle w:val="ConsPlusNormal"/>
        <w:spacing w:before="220"/>
        <w:ind w:firstLine="540"/>
        <w:jc w:val="both"/>
      </w:pPr>
      <w:r>
        <w:t>1) принятие решения о реализации проекта государственно-частного партнерства;</w:t>
      </w:r>
    </w:p>
    <w:p w:rsidR="00951062" w:rsidRDefault="00951062">
      <w:pPr>
        <w:pStyle w:val="ConsPlusNormal"/>
        <w:spacing w:before="220"/>
        <w:ind w:firstLine="540"/>
        <w:jc w:val="both"/>
      </w:pPr>
      <w:r>
        <w:t>2) установление порядка и срока размещения на официальном сайте публичного партнера сообщения о заключении соглашения в информационно-телекоммуникационной сети "Интернет";</w:t>
      </w:r>
    </w:p>
    <w:p w:rsidR="00951062" w:rsidRDefault="00951062">
      <w:pPr>
        <w:pStyle w:val="ConsPlusNormal"/>
        <w:spacing w:before="220"/>
        <w:ind w:firstLine="540"/>
        <w:jc w:val="both"/>
      </w:pPr>
      <w:r>
        <w:t>3) осуществление иных полномочий в соответствии с федеральным законодательством и законодательством Республики Дагестан.</w:t>
      </w:r>
    </w:p>
    <w:p w:rsidR="00951062" w:rsidRDefault="00951062">
      <w:pPr>
        <w:pStyle w:val="ConsPlusNormal"/>
        <w:spacing w:before="220"/>
        <w:ind w:firstLine="540"/>
        <w:jc w:val="both"/>
      </w:pPr>
      <w:r>
        <w:t>3. В случае если публичным партнером является Республика Дагестан, Правительство Республики Дагестан определяет орган исполнительной власти Республики Дагестан в целях осуществления следующих полномочий:</w:t>
      </w:r>
    </w:p>
    <w:p w:rsidR="00951062" w:rsidRDefault="00951062">
      <w:pPr>
        <w:pStyle w:val="ConsPlusNormal"/>
        <w:spacing w:before="220"/>
        <w:ind w:firstLine="540"/>
        <w:jc w:val="both"/>
      </w:pPr>
      <w:proofErr w:type="gramStart"/>
      <w:r>
        <w:t>1) обеспечение межведомственной координации деятельности органов исполнительной власти Республики Дагестан при реализации соглашения о государственно-частном партнерстве, публичным партнером в котором является Республика Дагестан, либо соглашения о государственно-частном партнерстве, в отношении которого планируется проведение совместного конкурса с участием Республики Дагестан (за исключением случая, в котором планируется проведение совместного конкурса с участием Российской Федерации);</w:t>
      </w:r>
      <w:proofErr w:type="gramEnd"/>
    </w:p>
    <w:p w:rsidR="00951062" w:rsidRDefault="00951062">
      <w:pPr>
        <w:pStyle w:val="ConsPlusNormal"/>
        <w:spacing w:before="220"/>
        <w:ind w:firstLine="540"/>
        <w:jc w:val="both"/>
      </w:pPr>
      <w:r>
        <w:t xml:space="preserve">2) оценка эффективности проекта государственно-частного партнерства, публичным партнером в котором является Республика Дагестан, и определение сравнительного преимущества этого проекта в соответствии с </w:t>
      </w:r>
      <w:hyperlink r:id="rId17" w:history="1">
        <w:r>
          <w:rPr>
            <w:color w:val="0000FF"/>
          </w:rPr>
          <w:t>частями 2</w:t>
        </w:r>
      </w:hyperlink>
      <w:r>
        <w:t>-</w:t>
      </w:r>
      <w:hyperlink r:id="rId18" w:history="1">
        <w:r>
          <w:rPr>
            <w:color w:val="0000FF"/>
          </w:rPr>
          <w:t>5 статьи 9</w:t>
        </w:r>
      </w:hyperlink>
      <w:r>
        <w:t xml:space="preserve"> Федерального закона "О государственно-частном партнерстве, </w:t>
      </w:r>
      <w:proofErr w:type="spellStart"/>
      <w:r>
        <w:t>муниципально-частном</w:t>
      </w:r>
      <w:proofErr w:type="spellEnd"/>
      <w:r>
        <w:t xml:space="preserve"> партнерстве в Российской Федерации и внесении изменений в отдельные законодательные акты Российской Федерации";</w:t>
      </w:r>
    </w:p>
    <w:p w:rsidR="00951062" w:rsidRDefault="00951062">
      <w:pPr>
        <w:pStyle w:val="ConsPlusNormal"/>
        <w:spacing w:before="220"/>
        <w:ind w:firstLine="540"/>
        <w:jc w:val="both"/>
      </w:pPr>
      <w:r>
        <w:t>3) согласование публичному партнеру конкурсной документации для проведения конкурсов на право заключения соглашения о государственно-частном партнерстве, публичным партнером в котором является Республика Дагестан;</w:t>
      </w:r>
    </w:p>
    <w:p w:rsidR="00951062" w:rsidRDefault="00951062">
      <w:pPr>
        <w:pStyle w:val="ConsPlusNormal"/>
        <w:spacing w:before="220"/>
        <w:ind w:firstLine="540"/>
        <w:jc w:val="both"/>
      </w:pPr>
      <w:r>
        <w:t>4) осуществление мониторинга реализации соглашений;</w:t>
      </w:r>
    </w:p>
    <w:p w:rsidR="00951062" w:rsidRDefault="00951062">
      <w:pPr>
        <w:pStyle w:val="ConsPlusNormal"/>
        <w:spacing w:before="220"/>
        <w:ind w:firstLine="540"/>
        <w:jc w:val="both"/>
      </w:pPr>
      <w:r>
        <w:t>5) содействие в защите прав и законных интересов публичных партнеров и частных партнеров в процессе реализации соглашения о государственно-частном партнерстве;</w:t>
      </w:r>
    </w:p>
    <w:p w:rsidR="00951062" w:rsidRDefault="00951062">
      <w:pPr>
        <w:pStyle w:val="ConsPlusNormal"/>
        <w:spacing w:before="220"/>
        <w:ind w:firstLine="540"/>
        <w:jc w:val="both"/>
      </w:pPr>
      <w:r>
        <w:t>6) ведение реестра заключенных соглашений;</w:t>
      </w:r>
    </w:p>
    <w:p w:rsidR="00951062" w:rsidRDefault="00951062">
      <w:pPr>
        <w:pStyle w:val="ConsPlusNormal"/>
        <w:spacing w:before="220"/>
        <w:ind w:firstLine="540"/>
        <w:jc w:val="both"/>
      </w:pPr>
      <w:r>
        <w:t xml:space="preserve">7) обеспечение открытости и доступности информации о заключенных </w:t>
      </w:r>
      <w:proofErr w:type="gramStart"/>
      <w:r>
        <w:t>соглашениях</w:t>
      </w:r>
      <w:proofErr w:type="gramEnd"/>
      <w:r>
        <w:t xml:space="preserve"> о </w:t>
      </w:r>
      <w:r>
        <w:lastRenderedPageBreak/>
        <w:t>государственно-частном партнерстве, если публичным партнером в соглашении является Республика Дагестан;</w:t>
      </w:r>
    </w:p>
    <w:p w:rsidR="00951062" w:rsidRDefault="00951062">
      <w:pPr>
        <w:pStyle w:val="ConsPlusNormal"/>
        <w:spacing w:before="220"/>
        <w:ind w:firstLine="540"/>
        <w:jc w:val="both"/>
      </w:pPr>
      <w:proofErr w:type="gramStart"/>
      <w:r>
        <w:t xml:space="preserve">8) представление в определенный Правительством Российской Федерации федеральный орган исполнительной власти результатов мониторинга реализации соглашения, публичным партнером в обязательствах по которому является Республика Дагестан, либо соглашения, заключенного на основании проведения совместного конкурса с участием Республики Дагестан, либо соглашения о </w:t>
      </w:r>
      <w:proofErr w:type="spellStart"/>
      <w:r>
        <w:t>муниципально-частном</w:t>
      </w:r>
      <w:proofErr w:type="spellEnd"/>
      <w:r>
        <w:t xml:space="preserve"> партнерстве, планируемого, реализуемого или реализованного на территории муниципального образования Республики Дагестан;</w:t>
      </w:r>
      <w:proofErr w:type="gramEnd"/>
    </w:p>
    <w:p w:rsidR="00951062" w:rsidRDefault="00951062">
      <w:pPr>
        <w:pStyle w:val="ConsPlusNormal"/>
        <w:spacing w:before="220"/>
        <w:ind w:firstLine="540"/>
        <w:jc w:val="both"/>
      </w:pPr>
      <w:r>
        <w:t>9) установление соглашением иных гарантий прав частного партнера, не противоречащих федеральному законодательству и законодательству Республики Дагестан;</w:t>
      </w:r>
    </w:p>
    <w:p w:rsidR="00951062" w:rsidRDefault="00951062">
      <w:pPr>
        <w:pStyle w:val="ConsPlusNormal"/>
        <w:spacing w:before="220"/>
        <w:ind w:firstLine="540"/>
        <w:jc w:val="both"/>
      </w:pPr>
      <w:r>
        <w:t>10) осуществление иных полномочий, предусмотренных федеральным законодательством и законодательством Республики Дагестан.</w:t>
      </w:r>
    </w:p>
    <w:p w:rsidR="00951062" w:rsidRDefault="0095106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Правительство Республики Дагестан вправе направить проект государственно-частного партнерства на оценку его эффективности и определение сравнительного преимущества проекта государственно-частного партнерства в соответствии с </w:t>
      </w:r>
      <w:hyperlink r:id="rId19" w:history="1">
        <w:r>
          <w:rPr>
            <w:color w:val="0000FF"/>
          </w:rPr>
          <w:t>частями 2</w:t>
        </w:r>
      </w:hyperlink>
      <w:r>
        <w:t>-</w:t>
      </w:r>
      <w:hyperlink r:id="rId20" w:history="1">
        <w:r>
          <w:rPr>
            <w:color w:val="0000FF"/>
          </w:rPr>
          <w:t>5 статьи 9</w:t>
        </w:r>
      </w:hyperlink>
      <w:r>
        <w:t xml:space="preserve"> Федерального закона "О государственно-частном партнерстве, </w:t>
      </w:r>
      <w:proofErr w:type="spellStart"/>
      <w:r>
        <w:t>муниципально-частном</w:t>
      </w:r>
      <w:proofErr w:type="spellEnd"/>
      <w:r>
        <w:t xml:space="preserve"> партнерстве в Российской Федерации и внесении изменений в отдельные законодательные акты Российской Федерации" в федеральный орган исполнительной власти, уполномоченный на осуществление государственной политики в области инвестиционной деятельности.</w:t>
      </w:r>
      <w:proofErr w:type="gramEnd"/>
    </w:p>
    <w:p w:rsidR="00951062" w:rsidRDefault="00951062">
      <w:pPr>
        <w:pStyle w:val="ConsPlusNormal"/>
        <w:jc w:val="both"/>
      </w:pPr>
    </w:p>
    <w:p w:rsidR="00951062" w:rsidRDefault="00951062">
      <w:pPr>
        <w:pStyle w:val="ConsPlusNormal"/>
        <w:ind w:firstLine="540"/>
        <w:jc w:val="both"/>
        <w:outlineLvl w:val="0"/>
      </w:pPr>
      <w:r>
        <w:t xml:space="preserve">Статья 5. О признании </w:t>
      </w:r>
      <w:proofErr w:type="gramStart"/>
      <w:r>
        <w:t>утратившим</w:t>
      </w:r>
      <w:proofErr w:type="gramEnd"/>
      <w:r>
        <w:t xml:space="preserve"> силу Закона Республики Дагестан "Об участии Республики Дагестан в государственно-частных партнерствах"</w:t>
      </w:r>
    </w:p>
    <w:p w:rsidR="00951062" w:rsidRDefault="00951062">
      <w:pPr>
        <w:pStyle w:val="ConsPlusNormal"/>
        <w:jc w:val="both"/>
      </w:pPr>
    </w:p>
    <w:p w:rsidR="00951062" w:rsidRDefault="00951062">
      <w:pPr>
        <w:pStyle w:val="ConsPlusNormal"/>
        <w:ind w:firstLine="540"/>
        <w:jc w:val="both"/>
      </w:pPr>
      <w:r>
        <w:t xml:space="preserve">1. Признать утратившим силу </w:t>
      </w:r>
      <w:hyperlink r:id="rId21" w:history="1">
        <w:r>
          <w:rPr>
            <w:color w:val="0000FF"/>
          </w:rPr>
          <w:t>Закон</w:t>
        </w:r>
      </w:hyperlink>
      <w:r>
        <w:t xml:space="preserve"> Республики Дагестан от 1 февраля 2008 года N 5 "Об участии Республики Дагестан в государственно-частных партнерствах" (Собрание законодательства Республики Дагестан, 2008, N 3, ст. 68).</w:t>
      </w:r>
    </w:p>
    <w:p w:rsidR="00951062" w:rsidRDefault="0095106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К соглашениям, заключенным в соответствии с </w:t>
      </w:r>
      <w:hyperlink r:id="rId22" w:history="1">
        <w:r>
          <w:rPr>
            <w:color w:val="0000FF"/>
          </w:rPr>
          <w:t>Законом</w:t>
        </w:r>
      </w:hyperlink>
      <w:r>
        <w:t xml:space="preserve"> Республики Дагестан от 1 февраля 2008 года N 5 "Об участии Республики Дагестан в государственно-частных партнерствах", до дня вступления в силу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"О государственно-частном партнерстве, </w:t>
      </w:r>
      <w:proofErr w:type="spellStart"/>
      <w:r>
        <w:t>муниципально-частном</w:t>
      </w:r>
      <w:proofErr w:type="spellEnd"/>
      <w:r>
        <w:t xml:space="preserve"> партнерстве в Российской Федерации и внесении изменений в отдельные законодательные акты Российской Федерации" применяются положения Закона Республики Дагестан от 1 февраля 2008 года N 5 "</w:t>
      </w:r>
      <w:proofErr w:type="spellStart"/>
      <w:r>
        <w:t>Обучастии</w:t>
      </w:r>
      <w:proofErr w:type="spellEnd"/>
      <w:proofErr w:type="gramEnd"/>
      <w:r>
        <w:t xml:space="preserve"> Республики Дагестан в государственно-частных партнерствах". Такие соглашения действуют до окончания срока их действия на условиях, на которых они были заключены.</w:t>
      </w:r>
    </w:p>
    <w:p w:rsidR="00951062" w:rsidRDefault="00951062">
      <w:pPr>
        <w:pStyle w:val="ConsPlusNormal"/>
        <w:spacing w:before="220"/>
        <w:ind w:firstLine="540"/>
        <w:jc w:val="both"/>
      </w:pPr>
      <w:r>
        <w:t xml:space="preserve">К соглашениям, заключенным после дня вступления в силу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"О государственно-частном партнерстве, </w:t>
      </w:r>
      <w:proofErr w:type="spellStart"/>
      <w:r>
        <w:t>муниципально-частном</w:t>
      </w:r>
      <w:proofErr w:type="spellEnd"/>
      <w:r>
        <w:t xml:space="preserve"> партнерстве в Российской Федерации и внесении изменений в отдельные законодательные акты Российской Федерации", применяются положения Федерального закона "О государственно-частном партнерстве, </w:t>
      </w:r>
      <w:proofErr w:type="spellStart"/>
      <w:r>
        <w:t>муниципально-частном</w:t>
      </w:r>
      <w:proofErr w:type="spellEnd"/>
      <w:r>
        <w:t xml:space="preserve"> партнерстве в Российской Федерации и внесении изменений в отдельные законодательные акты Российской Федерации".</w:t>
      </w:r>
    </w:p>
    <w:p w:rsidR="00951062" w:rsidRDefault="00951062">
      <w:pPr>
        <w:pStyle w:val="ConsPlusNormal"/>
        <w:jc w:val="both"/>
      </w:pPr>
    </w:p>
    <w:p w:rsidR="00951062" w:rsidRDefault="00951062">
      <w:pPr>
        <w:pStyle w:val="ConsPlusNormal"/>
        <w:ind w:firstLine="540"/>
        <w:jc w:val="both"/>
        <w:outlineLvl w:val="0"/>
      </w:pPr>
      <w:r>
        <w:t>Статья 6. Вступление в силу настоящего Закона</w:t>
      </w:r>
    </w:p>
    <w:p w:rsidR="00951062" w:rsidRDefault="00951062">
      <w:pPr>
        <w:pStyle w:val="ConsPlusNormal"/>
        <w:jc w:val="both"/>
      </w:pPr>
    </w:p>
    <w:p w:rsidR="00951062" w:rsidRDefault="00951062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951062" w:rsidRDefault="00951062">
      <w:pPr>
        <w:pStyle w:val="ConsPlusNormal"/>
        <w:jc w:val="both"/>
      </w:pPr>
    </w:p>
    <w:p w:rsidR="00951062" w:rsidRDefault="00951062">
      <w:pPr>
        <w:pStyle w:val="ConsPlusNormal"/>
        <w:jc w:val="right"/>
      </w:pPr>
      <w:r>
        <w:t>Глава</w:t>
      </w:r>
    </w:p>
    <w:p w:rsidR="00951062" w:rsidRDefault="00951062">
      <w:pPr>
        <w:pStyle w:val="ConsPlusNormal"/>
        <w:jc w:val="right"/>
      </w:pPr>
      <w:r>
        <w:t>Республики Дагестан</w:t>
      </w:r>
    </w:p>
    <w:p w:rsidR="00951062" w:rsidRDefault="00951062">
      <w:pPr>
        <w:pStyle w:val="ConsPlusNormal"/>
        <w:jc w:val="right"/>
      </w:pPr>
      <w:r>
        <w:t>Р.АБДУЛАТИПОВ</w:t>
      </w:r>
    </w:p>
    <w:p w:rsidR="00951062" w:rsidRDefault="00951062">
      <w:pPr>
        <w:pStyle w:val="ConsPlusNormal"/>
      </w:pPr>
      <w:r>
        <w:t>Махачкала</w:t>
      </w:r>
    </w:p>
    <w:p w:rsidR="00951062" w:rsidRDefault="00951062">
      <w:pPr>
        <w:pStyle w:val="ConsPlusNormal"/>
        <w:spacing w:before="220"/>
      </w:pPr>
      <w:r>
        <w:lastRenderedPageBreak/>
        <w:t>2 февраля 2017 года</w:t>
      </w:r>
    </w:p>
    <w:p w:rsidR="00951062" w:rsidRDefault="00951062">
      <w:pPr>
        <w:pStyle w:val="ConsPlusNormal"/>
        <w:spacing w:before="220"/>
      </w:pPr>
      <w:r>
        <w:t>N 5</w:t>
      </w:r>
    </w:p>
    <w:p w:rsidR="00951062" w:rsidRDefault="00951062">
      <w:pPr>
        <w:pStyle w:val="ConsPlusNormal"/>
        <w:jc w:val="both"/>
      </w:pPr>
    </w:p>
    <w:p w:rsidR="00951062" w:rsidRDefault="00951062">
      <w:pPr>
        <w:pStyle w:val="ConsPlusNormal"/>
        <w:jc w:val="both"/>
      </w:pPr>
    </w:p>
    <w:p w:rsidR="00951062" w:rsidRDefault="009510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1062" w:rsidRDefault="00951062">
      <w:bookmarkStart w:id="0" w:name="_GoBack"/>
      <w:bookmarkEnd w:id="0"/>
    </w:p>
    <w:sectPr w:rsidR="00951062" w:rsidSect="00190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1062"/>
    <w:rsid w:val="000C2F72"/>
    <w:rsid w:val="00951062"/>
    <w:rsid w:val="00F64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1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10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1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10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6FD73152653ACB2A9B405F580D7948B5E70D44681787DD244D6640FCqEFDM" TargetMode="External"/><Relationship Id="rId13" Type="http://schemas.openxmlformats.org/officeDocument/2006/relationships/hyperlink" Target="consultantplus://offline/ref=7D6FD73152653ACB2A9B405F580D7948B5E600426D1287DD244D6640FCqEFDM" TargetMode="External"/><Relationship Id="rId18" Type="http://schemas.openxmlformats.org/officeDocument/2006/relationships/hyperlink" Target="consultantplus://offline/ref=7D6FD73152653ACB2A9B405F580D7948B4EE05406B1087DD244D6640FCEDAD3AFE208CB7q3FE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D6FD73152653ACB2A9B5E524E612441B1E55A4C6513888B734F3715F2E8A5q6FAM" TargetMode="External"/><Relationship Id="rId7" Type="http://schemas.openxmlformats.org/officeDocument/2006/relationships/hyperlink" Target="consultantplus://offline/ref=7D6FD73152653ACB2A9B405F580D7948B5E70C466A1887DD244D6640FCqEFDM" TargetMode="External"/><Relationship Id="rId12" Type="http://schemas.openxmlformats.org/officeDocument/2006/relationships/hyperlink" Target="consultantplus://offline/ref=7D6FD73152653ACB2A9B405F580D7948B5EC05426E1687DD244D6640FCqEFDM" TargetMode="External"/><Relationship Id="rId17" Type="http://schemas.openxmlformats.org/officeDocument/2006/relationships/hyperlink" Target="consultantplus://offline/ref=7D6FD73152653ACB2A9B405F580D7948B4EE05406B1087DD244D6640FCEDAD3AFE208CB73E1D6472q3F1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D6FD73152653ACB2A9B405F580D7948B4EE05406B1087DD244D6640FCqEFDM" TargetMode="External"/><Relationship Id="rId20" Type="http://schemas.openxmlformats.org/officeDocument/2006/relationships/hyperlink" Target="consultantplus://offline/ref=7D6FD73152653ACB2A9B405F580D7948B4EE05406B1087DD244D6640FCEDAD3AFE208CB7q3F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D6FD73152653ACB2A9B405F580D7948B5E603446647D0DF751868q4F5M" TargetMode="External"/><Relationship Id="rId11" Type="http://schemas.openxmlformats.org/officeDocument/2006/relationships/hyperlink" Target="consultantplus://offline/ref=7D6FD73152653ACB2A9B405F580D7948B5E603416A1687DD244D6640FCqEFDM" TargetMode="External"/><Relationship Id="rId24" Type="http://schemas.openxmlformats.org/officeDocument/2006/relationships/hyperlink" Target="consultantplus://offline/ref=7D6FD73152653ACB2A9B405F580D7948B4EE05406B1087DD244D6640FCqEFDM" TargetMode="External"/><Relationship Id="rId5" Type="http://schemas.openxmlformats.org/officeDocument/2006/relationships/hyperlink" Target="consultantplus://offline/ref=7D6FD73152653ACB2A9B405F580D7948B4EE05406B1087DD244D6640FCEDAD3AFE208CB73E1D6671q3F5M" TargetMode="External"/><Relationship Id="rId15" Type="http://schemas.openxmlformats.org/officeDocument/2006/relationships/hyperlink" Target="consultantplus://offline/ref=7D6FD73152653ACB2A9B5E524E612441B1E55A4C6E128E8A78123D1DABE4A76DqBF9M" TargetMode="External"/><Relationship Id="rId23" Type="http://schemas.openxmlformats.org/officeDocument/2006/relationships/hyperlink" Target="consultantplus://offline/ref=7D6FD73152653ACB2A9B405F580D7948B4EE05406B1087DD244D6640FCqEFDM" TargetMode="External"/><Relationship Id="rId10" Type="http://schemas.openxmlformats.org/officeDocument/2006/relationships/hyperlink" Target="consultantplus://offline/ref=7D6FD73152653ACB2A9B405F580D7948B5E60343691787DD244D6640FCqEFDM" TargetMode="External"/><Relationship Id="rId19" Type="http://schemas.openxmlformats.org/officeDocument/2006/relationships/hyperlink" Target="consultantplus://offline/ref=7D6FD73152653ACB2A9B405F580D7948B4EE05406B1087DD244D6640FCEDAD3AFE208CB73E1D6472q3F1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D6FD73152653ACB2A9B405F580D7948B4EE05436D1587DD244D6640FCqEFDM" TargetMode="External"/><Relationship Id="rId14" Type="http://schemas.openxmlformats.org/officeDocument/2006/relationships/hyperlink" Target="consultantplus://offline/ref=7D6FD73152653ACB2A9B405F580D7948B4EE05406B1087DD244D6640FCqEFDM" TargetMode="External"/><Relationship Id="rId22" Type="http://schemas.openxmlformats.org/officeDocument/2006/relationships/hyperlink" Target="consultantplus://offline/ref=7D6FD73152653ACB2A9B5E524E612441B1E55A4C6513888B734F3715F2E8A5q6FAM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</dc:creator>
  <cp:lastModifiedBy>Kudaev</cp:lastModifiedBy>
  <cp:revision>2</cp:revision>
  <dcterms:created xsi:type="dcterms:W3CDTF">2018-08-13T12:07:00Z</dcterms:created>
  <dcterms:modified xsi:type="dcterms:W3CDTF">2018-08-13T12:07:00Z</dcterms:modified>
</cp:coreProperties>
</file>