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Утверждена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Приказом Управление земельных и имущественных отношений 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дминистрации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Городского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«город Дербент»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12-п от 05.10.2023 г.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27768B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ДОКУМЕНТАЦИЯ ОБ АУКЦИОН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Е</w:t>
      </w: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право заключения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договоров аренды земельных участков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, государственная собст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венность на которые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не разграничена,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  <w:t xml:space="preserve">лот 1 -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расположенного по адре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су: г. Дербент, ул. М. Горького,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  <w:t>площадью 1393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кв. м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кадастровым номером 05:42:000036:1677,</w:t>
      </w:r>
    </w:p>
    <w:p w:rsidR="007D2274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лот 2 – расположенного по адресу: г. Дербент, </w:t>
      </w:r>
      <w:r w:rsidRPr="00FE6E2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ул. Кобякова,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  <w:t>площадью 2046 кв. м, с кадастровым номером 05:42:000031:135,</w:t>
      </w: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:rsidR="007D2274" w:rsidRPr="00A119DF" w:rsidRDefault="007D2274" w:rsidP="007D2274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«Сбербанк - АСТ» по адресу: www.sberbank-ast.ru</w:t>
      </w: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г. Дербент</w:t>
      </w:r>
    </w:p>
    <w:p w:rsidR="007D2274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2023 г.</w:t>
      </w:r>
    </w:p>
    <w:p w:rsidR="00817321" w:rsidRPr="00B27820" w:rsidRDefault="00817321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7D2274" w:rsidRPr="00B338C8" w:rsidTr="00E33F3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2274" w:rsidRPr="00B338C8" w:rsidTr="00E33F3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29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аренды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расположенных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Республика Дагестан, г. Дербент</w:t>
            </w:r>
            <w:r w:rsidR="00297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2274" w:rsidRPr="00B338C8" w:rsidTr="00E33F3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D2274" w:rsidRPr="00B338C8" w:rsidTr="00E33F3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D2274" w:rsidRPr="00B338C8" w:rsidTr="00E33F3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2274" w:rsidRPr="00B338C8" w:rsidTr="00E33F3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D2274" w:rsidRPr="00B338C8" w:rsidTr="00E33F3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321" w:rsidRDefault="00817321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321" w:rsidRPr="00A119DF" w:rsidRDefault="00817321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(Арендодатель).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договоров аренды земельных участков, лот 1 - находящийся по адресу: Республика Дагестан, г. Дербент</w:t>
      </w:r>
      <w:r w:rsidRPr="00FE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М. Горького, 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2 – находящийся по адресу: Республика Дагестан, г. Дербент,</w:t>
      </w:r>
      <w:r w:rsidRPr="00FE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Кобякова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91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3 % начальной (минимальной) цены договора.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сроке подписания договора аренды, проект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акцептом оферты, содержание которого соответствует условиям, установленным документацией об аукционе, и поданным 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форме, также установленным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договора и признанное участником аукциона.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 компании, 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аукцион с открытой формой подачи предложений о цене.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CD" w:rsidRDefault="00297FCD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CD" w:rsidRDefault="00297FCD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CD" w:rsidRDefault="00297FCD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1"/>
        <w:spacing w:line="240" w:lineRule="auto"/>
        <w:ind w:firstLine="0"/>
        <w:rPr>
          <w:b/>
          <w:sz w:val="24"/>
          <w:szCs w:val="24"/>
        </w:rPr>
      </w:pP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Извещение </w:t>
      </w: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о проведении электронного аукци</w:t>
      </w:r>
      <w:r w:rsidR="000054B2">
        <w:rPr>
          <w:b/>
          <w:sz w:val="24"/>
          <w:szCs w:val="24"/>
        </w:rPr>
        <w:t>она на право заключения договоров</w:t>
      </w:r>
      <w:r w:rsidRPr="00A119DF">
        <w:rPr>
          <w:b/>
          <w:sz w:val="24"/>
          <w:szCs w:val="24"/>
        </w:rPr>
        <w:t xml:space="preserve"> аренды</w:t>
      </w:r>
      <w:r w:rsidRPr="00A119DF">
        <w:rPr>
          <w:sz w:val="24"/>
          <w:szCs w:val="24"/>
        </w:rPr>
        <w:t xml:space="preserve"> </w:t>
      </w:r>
      <w:r w:rsidRPr="00A119DF">
        <w:rPr>
          <w:b/>
          <w:sz w:val="24"/>
          <w:szCs w:val="24"/>
        </w:rPr>
        <w:t>земельн</w:t>
      </w:r>
      <w:r w:rsidR="000054B2">
        <w:rPr>
          <w:b/>
          <w:sz w:val="24"/>
          <w:szCs w:val="24"/>
        </w:rPr>
        <w:t>ых</w:t>
      </w:r>
      <w:r w:rsidRPr="00A119DF">
        <w:rPr>
          <w:b/>
          <w:sz w:val="24"/>
          <w:szCs w:val="24"/>
        </w:rPr>
        <w:t xml:space="preserve"> участк</w:t>
      </w:r>
      <w:r w:rsidR="000054B2">
        <w:rPr>
          <w:b/>
          <w:sz w:val="24"/>
          <w:szCs w:val="24"/>
        </w:rPr>
        <w:t>ов</w:t>
      </w:r>
      <w:r w:rsidRPr="00A119DF">
        <w:rPr>
          <w:b/>
          <w:sz w:val="24"/>
          <w:szCs w:val="24"/>
        </w:rPr>
        <w:t>, государс</w:t>
      </w:r>
      <w:r w:rsidR="000054B2">
        <w:rPr>
          <w:b/>
          <w:sz w:val="24"/>
          <w:szCs w:val="24"/>
        </w:rPr>
        <w:t>твенная собственность на которые</w:t>
      </w:r>
      <w:r w:rsidRPr="00A119DF">
        <w:rPr>
          <w:b/>
          <w:sz w:val="24"/>
          <w:szCs w:val="24"/>
        </w:rPr>
        <w:t xml:space="preserve"> не разграничена </w:t>
      </w:r>
    </w:p>
    <w:p w:rsidR="007D2274" w:rsidRPr="00A119DF" w:rsidRDefault="007D2274" w:rsidP="007D2274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Pr="005556B7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05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10.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2023 года №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12-п 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извещает о проведении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она на право заключения договоров</w:t>
      </w:r>
      <w:r w:rsidR="00B910A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аренды земельных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B910AD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, 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по адресу: г. Дербент, ул. </w:t>
      </w:r>
      <w:r>
        <w:rPr>
          <w:rFonts w:ascii="Times New Roman" w:hAnsi="Times New Roman" w:cs="Times New Roman"/>
          <w:spacing w:val="-6"/>
          <w:sz w:val="24"/>
          <w:szCs w:val="24"/>
        </w:rPr>
        <w:t>М. Горького, площадью 1393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кв. м с </w:t>
      </w:r>
      <w:r>
        <w:rPr>
          <w:rFonts w:ascii="Times New Roman" w:hAnsi="Times New Roman" w:cs="Times New Roman"/>
          <w:spacing w:val="-6"/>
          <w:sz w:val="24"/>
          <w:szCs w:val="24"/>
        </w:rPr>
        <w:t>кадастровым номером 05:42:000036:1677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категория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- земли населенных пунктов, вид разрешенного использования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малоэтажная многоквартирная жилая застройка.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8(240)41094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право заключения договора аренды земельного участка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 номером 05:42:000036:1677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Дагестан, г. Дербент,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Горького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53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274" w:rsidRPr="00D040F0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Начальная (минимальная) цена договора аренды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имущества (размер 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арендной платы): </w:t>
      </w:r>
      <w:r>
        <w:rPr>
          <w:rFonts w:ascii="Times New Roman" w:eastAsia="Calibri" w:hAnsi="Times New Roman" w:cs="Times New Roman"/>
          <w:sz w:val="24"/>
          <w:szCs w:val="24"/>
        </w:rPr>
        <w:t>3 201 256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двести одна тысяча двести пятьдесят шесть рублей тридцать девять копеек</w:t>
      </w:r>
      <w:r w:rsidRPr="00D040F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что составляет 100% кадастровой стоимости земельного участка</w:t>
      </w:r>
      <w:r w:rsidRPr="00D040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2274" w:rsidRPr="00D040F0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Размер задатка: </w:t>
      </w:r>
      <w:r>
        <w:rPr>
          <w:rFonts w:ascii="Times New Roman" w:eastAsia="Calibri" w:hAnsi="Times New Roman" w:cs="Times New Roman"/>
          <w:sz w:val="24"/>
          <w:szCs w:val="24"/>
        </w:rPr>
        <w:t>3 201 256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двести одна тысяча двести пятьдесят шесть рублей тридцать девять копеек</w:t>
      </w:r>
      <w:r w:rsidRPr="00D040F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D2274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Шаг аукциона: 3% - 96 037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  <w:r>
        <w:rPr>
          <w:rFonts w:ascii="Times New Roman" w:eastAsia="Calibri" w:hAnsi="Times New Roman" w:cs="Times New Roman"/>
          <w:sz w:val="24"/>
          <w:szCs w:val="24"/>
        </w:rPr>
        <w:t>69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Девяносто шесть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тридцать семь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D04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шестьдесят девять к</w:t>
      </w:r>
      <w:r w:rsidRPr="00D040F0">
        <w:rPr>
          <w:rFonts w:ascii="Times New Roman" w:eastAsia="Calibri" w:hAnsi="Times New Roman" w:cs="Times New Roman"/>
          <w:sz w:val="24"/>
          <w:szCs w:val="24"/>
        </w:rPr>
        <w:t>опеек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812806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06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28 июля 2023 года №408-ю. (Приложение № 1).</w:t>
      </w:r>
    </w:p>
    <w:p w:rsidR="007D2274" w:rsidRPr="00812806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7D2274" w:rsidRPr="00812806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Газификация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12806">
        <w:rPr>
          <w:rFonts w:ascii="Times New Roman" w:eastAsia="Times New Roman" w:hAnsi="Times New Roman" w:cs="Times New Roman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 в ОАО «ДАГГАЗ» МУ «</w:t>
      </w:r>
      <w:proofErr w:type="spellStart"/>
      <w:r w:rsidRPr="00812806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30 августа 2023 г. Технические условия № 193 </w:t>
      </w: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2); </w:t>
      </w:r>
    </w:p>
    <w:p w:rsidR="007D2274" w:rsidRPr="00812806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Водоснабжение – письмо от 25 июля 2023 г. № 1309 в МУП «Дербент 2.0» (Приложение №3); </w:t>
      </w: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06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- письмо от 25 июля 2023 года № 1312 в Филиал ПАО «РОССЕТИ СЕВЕРНЫЙ </w:t>
      </w:r>
      <w:proofErr w:type="gramStart"/>
      <w:r w:rsidRPr="00812806">
        <w:rPr>
          <w:rFonts w:ascii="Times New Roman" w:eastAsia="Times New Roman" w:hAnsi="Times New Roman" w:cs="Times New Roman"/>
          <w:sz w:val="24"/>
          <w:szCs w:val="24"/>
        </w:rPr>
        <w:t>КАВКАЗ»-</w:t>
      </w:r>
      <w:proofErr w:type="gramEnd"/>
      <w:r w:rsidRPr="00812806">
        <w:rPr>
          <w:rFonts w:ascii="Times New Roman" w:eastAsia="Times New Roman" w:hAnsi="Times New Roman" w:cs="Times New Roman"/>
          <w:sz w:val="24"/>
          <w:szCs w:val="24"/>
        </w:rPr>
        <w:t>«ДАГЭНЕРГО» РОССЕТИ СЕВЕРНЫЙ КАВКАЗ (Приложение № 4)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274" w:rsidRPr="00C839D1" w:rsidRDefault="007D2274" w:rsidP="007D227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D1">
        <w:rPr>
          <w:rFonts w:ascii="Times New Roman" w:eastAsia="Times New Roman" w:hAnsi="Times New Roman" w:cs="Times New Roman"/>
          <w:sz w:val="24"/>
          <w:szCs w:val="24"/>
        </w:rPr>
        <w:t>Водоотведение – письмо МУП «Дербент 2.0» от 05.10.2023 № 509 (Приложение №5).</w:t>
      </w: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Лот №2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 государственная собственность на который не разграничена, расположен</w:t>
      </w:r>
      <w:r>
        <w:rPr>
          <w:rFonts w:ascii="Times New Roman" w:hAnsi="Times New Roman" w:cs="Times New Roman"/>
          <w:spacing w:val="-6"/>
          <w:sz w:val="24"/>
          <w:szCs w:val="24"/>
        </w:rPr>
        <w:t>ного по адресу: г. Дербент, ул. Кобякова, 14 площадью 2046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кв. м с </w:t>
      </w:r>
      <w:r>
        <w:rPr>
          <w:rFonts w:ascii="Times New Roman" w:hAnsi="Times New Roman" w:cs="Times New Roman"/>
          <w:spacing w:val="-6"/>
          <w:sz w:val="24"/>
          <w:szCs w:val="24"/>
        </w:rPr>
        <w:t>кадастровым номером 05:42:000031:135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категория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- земли населенных пунктов, вид разрешенного использования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– </w:t>
      </w:r>
      <w:r w:rsidR="00FE5205">
        <w:rPr>
          <w:rFonts w:ascii="Times New Roman" w:hAnsi="Times New Roman" w:cs="Times New Roman"/>
          <w:spacing w:val="-6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</w:t>
      </w:r>
      <w:r w:rsidR="00FE5205">
        <w:rPr>
          <w:rFonts w:ascii="Times New Roman" w:hAnsi="Times New Roman" w:cs="Times New Roman"/>
          <w:spacing w:val="-6"/>
          <w:sz w:val="24"/>
          <w:szCs w:val="24"/>
        </w:rPr>
        <w:t>я и обслуживания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многоквартирного жилого дома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8(240)41094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право заключения договора аренды земельного участка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 номером 05:42:000031:135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Дагестан, г. Дербент,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Кобякова, 14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53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274" w:rsidRPr="008C3DBE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Начальная (минимальная) цена договора аренды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имущества (размер 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арендной платы): </w:t>
      </w:r>
      <w:r>
        <w:rPr>
          <w:rFonts w:ascii="Times New Roman" w:eastAsia="Times New Roman" w:hAnsi="Times New Roman" w:cs="Times New Roman"/>
          <w:sz w:val="24"/>
          <w:szCs w:val="24"/>
        </w:rPr>
        <w:t>3 122 666 руб. 64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сто двадцать две тысяча шестьсот шестьдесят шесть рублей шестьдесят четыре копейки),</w:t>
      </w:r>
      <w:r w:rsidRPr="008F6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что составляет 15% кадастровой стоимости земельного участка.</w:t>
      </w:r>
    </w:p>
    <w:p w:rsidR="007D2274" w:rsidRPr="008C3DBE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DBE">
        <w:rPr>
          <w:rFonts w:ascii="Times New Roman" w:eastAsia="Calibri" w:hAnsi="Times New Roman" w:cs="Times New Roman"/>
          <w:sz w:val="24"/>
          <w:szCs w:val="24"/>
        </w:rPr>
        <w:t>Размер задатка:</w:t>
      </w:r>
      <w:r w:rsidRPr="0050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3 122 666 руб. 64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сто двадцать две тысяча шестьсот шестьдесят шесть рублей шестьдесят четыре копейки).</w:t>
      </w:r>
    </w:p>
    <w:p w:rsidR="007D2274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Шаг аукциона: 3%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93 679 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руб. </w:t>
      </w:r>
      <w:r>
        <w:rPr>
          <w:rFonts w:ascii="Times New Roman" w:eastAsia="Calibri" w:hAnsi="Times New Roman" w:cs="Times New Roman"/>
          <w:sz w:val="24"/>
          <w:szCs w:val="24"/>
        </w:rPr>
        <w:t>99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>Девяносто три тысяча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шестьсот семьдесят девять</w:t>
      </w:r>
      <w:r w:rsidRPr="008C3DBE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ей девяносто девять </w:t>
      </w:r>
      <w:r w:rsidRPr="008C3DBE">
        <w:rPr>
          <w:rFonts w:ascii="Times New Roman" w:eastAsia="Calibri" w:hAnsi="Times New Roman" w:cs="Times New Roman"/>
          <w:sz w:val="24"/>
          <w:szCs w:val="24"/>
        </w:rPr>
        <w:t>копейк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C3D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FE6E27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27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22 мая 2023 года №283-ю. (Приложение № 1).</w:t>
      </w:r>
    </w:p>
    <w:p w:rsidR="007D2274" w:rsidRPr="00FE6E27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7D2274" w:rsidRPr="00FE6E27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Газификация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FE6E27">
        <w:rPr>
          <w:rFonts w:ascii="Times New Roman" w:eastAsia="Times New Roman" w:hAnsi="Times New Roman" w:cs="Times New Roman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 в ОАО «ДАГГАЗ» МУ «</w:t>
      </w:r>
      <w:proofErr w:type="spellStart"/>
      <w:r w:rsidRPr="00FE6E27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FE6E2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30 августа 2023 г. Технические условия № 192</w:t>
      </w: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2); </w:t>
      </w:r>
    </w:p>
    <w:p w:rsidR="007D2274" w:rsidRPr="00FE6E27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Водоснабжение – в соответствии с письмом МУП «Дербент 2.0» от 29 мая 2023 г. № 285 (Приложение № 3); </w:t>
      </w:r>
    </w:p>
    <w:p w:rsidR="007D2274" w:rsidRPr="00C839D1" w:rsidRDefault="007D2274" w:rsidP="007D227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27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- письмо от 19 мая 2023 года № 860 в Филиал ПАО «РОССЕТИ СЕВЕРНЫЙ </w:t>
      </w:r>
      <w:proofErr w:type="gramStart"/>
      <w:r w:rsidRPr="00FE6E27">
        <w:rPr>
          <w:rFonts w:ascii="Times New Roman" w:eastAsia="Times New Roman" w:hAnsi="Times New Roman" w:cs="Times New Roman"/>
          <w:sz w:val="24"/>
          <w:szCs w:val="24"/>
        </w:rPr>
        <w:t>КАВКАЗ»-</w:t>
      </w:r>
      <w:proofErr w:type="gramEnd"/>
      <w:r w:rsidRPr="00FE6E27">
        <w:rPr>
          <w:rFonts w:ascii="Times New Roman" w:eastAsia="Times New Roman" w:hAnsi="Times New Roman" w:cs="Times New Roman"/>
          <w:sz w:val="24"/>
          <w:szCs w:val="24"/>
        </w:rPr>
        <w:t>«ДАГЭНЕРГО» РОССЕТИ СЕВЕРНЫЙ КАВКАЗ (Приложение № 4).</w:t>
      </w:r>
      <w:r w:rsidRPr="00D02A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C839D1">
        <w:rPr>
          <w:rFonts w:ascii="Times New Roman" w:eastAsia="Times New Roman" w:hAnsi="Times New Roman" w:cs="Times New Roman"/>
          <w:sz w:val="24"/>
          <w:szCs w:val="24"/>
        </w:rPr>
        <w:t>Водоотведение – письмо МУП «Дербент 2.0» от 05.10.2023 № 509 (Приложение №5).</w:t>
      </w:r>
    </w:p>
    <w:p w:rsidR="007D2274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аукциона и документация об аукционе размещаются на официальных сайтах торгов </w:t>
      </w:r>
      <w:hyperlink r:id="rId10" w:history="1"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площадке </w:t>
      </w:r>
      <w:hyperlink r:id="rId11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https://www.sberbank-ast.ru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7D2274" w:rsidRPr="00A119DF" w:rsidRDefault="007D2274" w:rsidP="007D2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лучить дополнительную информации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:rsidR="007D2274" w:rsidRPr="00A119DF" w:rsidRDefault="007D2274" w:rsidP="007D2274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lastRenderedPageBreak/>
        <w:t>Оплата за предоставление документации об аукционе не установлена и не взимается.</w:t>
      </w:r>
    </w:p>
    <w:p w:rsidR="007D2274" w:rsidRPr="00A119DF" w:rsidRDefault="007D2274" w:rsidP="007D22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:rsidR="007D2274" w:rsidRPr="00A119DF" w:rsidRDefault="007D2274" w:rsidP="007D22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</w:t>
      </w:r>
      <w:r w:rsidRPr="00E97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и он утрачивает право на заключение указанного договора.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13.11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.2023 г.</w:t>
      </w:r>
    </w:p>
    <w:p w:rsidR="007D2274" w:rsidRPr="00B27820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 14.11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.2023 г. в 10.00 часов местного времени. Место рассмотрения заявок - Республика Дагестан, г. Дербент,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ул. 345 Дагестанской Стрелковой Дивизии, 8 «г»,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7820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15.11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>.2023 г</w:t>
      </w:r>
      <w:r w:rsidRPr="00B27820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в 10.00 часов местного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на универсальной торговой платформе АО «Сбербанк-АСТ» размещенная на сайте </w:t>
      </w:r>
      <w:hyperlink r:id="rId12" w:history="1">
        <w:r w:rsidRPr="00B278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https://www.sberbank-ast.ru</w:t>
        </w:r>
      </w:hyperlink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 Порядок проведения аукциона указан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форме.</w:t>
      </w:r>
    </w:p>
    <w:p w:rsidR="007D2274" w:rsidRPr="00B27820" w:rsidRDefault="007D2274" w:rsidP="007D227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20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7820">
        <w:rPr>
          <w:rFonts w:ascii="Times New Roman" w:hAnsi="Times New Roman" w:cs="Times New Roman"/>
          <w:sz w:val="24"/>
          <w:szCs w:val="24"/>
        </w:rPr>
        <w:t xml:space="preserve"> осмотр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на местности проводится организатором торгов претендентам бесплатно согласно условиям аукционной документации, с </w:t>
      </w:r>
      <w:r w:rsidR="00CC442D">
        <w:rPr>
          <w:rFonts w:ascii="Times New Roman" w:hAnsi="Times New Roman" w:cs="Times New Roman"/>
          <w:sz w:val="24"/>
          <w:szCs w:val="24"/>
        </w:rPr>
        <w:t>1</w:t>
      </w:r>
      <w:r w:rsidR="009270A6">
        <w:rPr>
          <w:rFonts w:ascii="Times New Roman" w:hAnsi="Times New Roman" w:cs="Times New Roman"/>
          <w:sz w:val="24"/>
          <w:szCs w:val="24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по </w:t>
      </w:r>
      <w:r w:rsidR="00CC442D">
        <w:rPr>
          <w:rFonts w:ascii="Times New Roman" w:hAnsi="Times New Roman" w:cs="Times New Roman"/>
          <w:sz w:val="24"/>
          <w:szCs w:val="24"/>
        </w:rPr>
        <w:t>20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2023 года с 10.00 до 12.00. 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9270A6">
        <w:rPr>
          <w:rFonts w:ascii="Times New Roman" w:hAnsi="Times New Roman" w:cs="Times New Roman"/>
          <w:b/>
          <w:sz w:val="24"/>
          <w:szCs w:val="24"/>
        </w:rPr>
        <w:t>12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.2023 г. -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27820">
        <w:rPr>
          <w:rFonts w:ascii="Times New Roman" w:hAnsi="Times New Roman" w:cs="Times New Roman"/>
          <w:b/>
          <w:sz w:val="24"/>
          <w:szCs w:val="24"/>
        </w:rPr>
        <w:t>.2023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2782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7820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B27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274" w:rsidRPr="00A119DF" w:rsidRDefault="007D2274" w:rsidP="007D2274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3" w:history="1"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8C3DBE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Сумма задатка для участия в аукционе перечисляется (вносится) в течении срока приема заявок единым платежом </w:t>
      </w:r>
      <w:r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с которым заключается договор аренды, будет зачислен </w:t>
      </w:r>
      <w:r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возвращается всем участникам аукциона, которые участвовали в аукционе,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победителями.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Форма </w:t>
      </w:r>
      <w:hyperlink w:anchor="p405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№ 1 к документации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- 3 % начальной (минимальной) цены договора (цены лота).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Перечень представляемых участниками торгов документов,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оформлению: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в установленной аукционной документацией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всех необходимых нотариально заверенных документов, предусмотренных Приказом ФАС и аукционной документацией.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4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входящих в состав заявки, подаваемых Заявителем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аукционе:</w:t>
      </w:r>
    </w:p>
    <w:p w:rsidR="007D2274" w:rsidRPr="00A119DF" w:rsidRDefault="00D9708C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7D2274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№ 1 к документации об аукционе).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(выписка из ЕГРЮЛ), полученная не ранее чем за 6 (шесть) месяцев до даты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извещения о проведении аукциона, или нотариально заверенная копия такой выписки. Нотариально заверенные копии учредительных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 и паспорт генерального директора.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Гражданского </w:t>
      </w:r>
      <w:hyperlink r:id="rId15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о приостановлении деятельности Заявителя в порядке, предусмотренном </w:t>
      </w:r>
      <w:hyperlink r:id="rId1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 согласно приложению №3 аукционной документации.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допуске или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недопуске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к участию в аукционе принимает исключительно Комиссия.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заявки допускается только путем подачи Заявителем новой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в извещении о проведении аукциона сроки, при этом первоначальная заявка должна быть отозвана.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официальном сайте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документации о проведении аукциона 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с даты размещения извещения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вправе:</w:t>
      </w:r>
    </w:p>
    <w:p w:rsidR="007D2274" w:rsidRPr="00A119DF" w:rsidRDefault="007D2274" w:rsidP="007D227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FA753F">
        <w:rPr>
          <w:b w:val="0"/>
          <w:sz w:val="24"/>
          <w:szCs w:val="24"/>
          <w:lang w:val="ru-RU" w:eastAsia="ru-RU"/>
        </w:rPr>
        <w:t xml:space="preserve">- </w:t>
      </w:r>
      <w:r>
        <w:rPr>
          <w:b w:val="0"/>
          <w:sz w:val="24"/>
          <w:szCs w:val="24"/>
          <w:lang w:val="ru-RU" w:eastAsia="ru-RU"/>
        </w:rPr>
        <w:t xml:space="preserve">в соответствии с </w:t>
      </w:r>
      <w:r w:rsidRPr="00FA753F">
        <w:rPr>
          <w:b w:val="0"/>
          <w:sz w:val="24"/>
          <w:szCs w:val="24"/>
          <w:lang w:val="ru-RU" w:eastAsia="ru-RU"/>
        </w:rPr>
        <w:t>ГК РФ</w:t>
      </w:r>
      <w:r>
        <w:rPr>
          <w:sz w:val="24"/>
          <w:szCs w:val="24"/>
          <w:lang w:val="ru-RU" w:eastAsia="ru-RU"/>
        </w:rPr>
        <w:t xml:space="preserve"> </w:t>
      </w:r>
      <w:r w:rsidRPr="00FA753F">
        <w:rPr>
          <w:b w:val="0"/>
          <w:color w:val="000000"/>
          <w:sz w:val="24"/>
          <w:szCs w:val="24"/>
          <w:shd w:val="clear" w:color="auto" w:fill="FFFFFF"/>
          <w:lang w:val="ru-RU"/>
        </w:rPr>
        <w:t>отказаться от проведения аукциона в любое время, но не позднее чем за три дня до наступления даты его проведения</w:t>
      </w:r>
      <w:r>
        <w:rPr>
          <w:b w:val="0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Pr="00A119DF">
        <w:rPr>
          <w:b w:val="0"/>
          <w:sz w:val="24"/>
          <w:szCs w:val="24"/>
          <w:lang w:val="ru-RU"/>
        </w:rPr>
        <w:t xml:space="preserve">Организатор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даты окончания подачи заявок на участие в аукционе составлял не менее 15 (пятнадцати) дней. При этом изменения, внесенные в извещение и документацию об аукционе,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проведении аукциона и документацию об аукционе, размещенными надлежащим образом.</w:t>
      </w:r>
    </w:p>
    <w:p w:rsidR="007D2274" w:rsidRPr="00770A56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7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2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927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Pr="00F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F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10:00 </w:t>
      </w:r>
      <w:r w:rsidRPr="00117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МСК)</w:t>
      </w:r>
    </w:p>
    <w:p w:rsidR="007D2274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 в 10:00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участникам аукциона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Участником аукциона может быть любое юридическое лицо независимо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допуска к участию в аукционе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участию в аукционе не допускаются заявители в следующих случаях: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требованиям, установленным законодательством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участникам аукциона: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9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невнесение задатка в порядке, размере, сроки и на реквизиты, указанные в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аукциона,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аукционе, Комиссия обязана отстранить таких Заявителей или участников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аукционе на любом этапе их проведения. Протокол о не допуске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Комиссии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Комиссия создается Организатором торгов.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рассмотрения заявок Комиссией принимаются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допуске, которые оформляются протоколом рассмотрения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торгах на право заключения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5 рабочих дней с даты открытия доступа к поданным заявкам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торгах.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0" w:name="p3992"/>
      <w:bookmarkEnd w:id="0"/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 аукциона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аукциона». Начальная (минимальная) цена договора (цена лота) – цена годовой арендной платы в расчете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площадь объекта.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участник аукциона не вправе подавать ценовое предложение, равное предложению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меньше, чем ценовое предложение, которое подано таким участником;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Победителем аукциона признается участник аукциона, предложивший наиболее высокую цену договора аренды.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Процедура аукциона считается завершенной с момента подписания Организатором торгов протокола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начальная (минимальная) цена договора (цена лота).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Решение о признании аукциона несостоявшимся оформляется протоколом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В течение одного дня со времени подписания протокола об итогах аукциона размещается следующая информация: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земельного участка и иные позволяющие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индивидуализировать сведения;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:rsidR="00565CB8" w:rsidRPr="00A119DF" w:rsidRDefault="00565CB8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Условия и сроки подписания договора аренды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аренды по результатам торгов заключается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аренды считается заключенным с даты государственной регистрации договора аренды земельного участка.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Условия перечисления арендной платы определяются правообладателем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договора.</w:t>
      </w:r>
    </w:p>
    <w:p w:rsidR="007D2274" w:rsidRPr="005556B7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Условия по оплате договора аренды, заключенного по результатам 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пересмотру в сторону уменьшения, как в одностороннем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согласованию сторон.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Последствия признания аукциона несостоявшимся</w:t>
      </w:r>
    </w:p>
    <w:p w:rsidR="007D2274" w:rsidRPr="00A119DF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с лицом, подавшим единственную заявку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возвращается.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297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="00297FC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8C" w:rsidRPr="00A119DF" w:rsidRDefault="00D9708C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2274" w:rsidRPr="00A119DF" w:rsidRDefault="007D2274" w:rsidP="007D227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r w:rsidRPr="008C3DBE">
        <w:rPr>
          <w:rFonts w:ascii="Times New Roman" w:hAnsi="Times New Roman" w:cs="Times New Roman"/>
          <w:sz w:val="24"/>
          <w:szCs w:val="24"/>
        </w:rPr>
        <w:t xml:space="preserve">Приказ </w:t>
      </w:r>
      <w:bookmarkStart w:id="1" w:name="_Hlk91142509"/>
      <w:r w:rsidRPr="008C3DB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3D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3DBE">
        <w:rPr>
          <w:rFonts w:ascii="Times New Roman" w:hAnsi="Times New Roman" w:cs="Times New Roman"/>
          <w:sz w:val="24"/>
          <w:szCs w:val="24"/>
        </w:rPr>
        <w:t xml:space="preserve"> 2023 г. №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3DBE">
        <w:rPr>
          <w:rFonts w:ascii="Times New Roman" w:hAnsi="Times New Roman" w:cs="Times New Roman"/>
          <w:sz w:val="24"/>
          <w:szCs w:val="24"/>
        </w:rPr>
        <w:t>),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лот №___, </w:t>
      </w:r>
      <w:r w:rsidRPr="00B2782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______________________________________________, площадью _____ м </w:t>
      </w:r>
      <w:r w:rsidRPr="00B278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7D2274" w:rsidRPr="00A119DF" w:rsidRDefault="007D2274" w:rsidP="007D2274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7D2274" w:rsidRPr="00F56853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F56853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Pr="00F56853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56853">
        <w:rPr>
          <w:rFonts w:ascii="Times New Roman" w:hAnsi="Times New Roman" w:cs="Times New Roman"/>
          <w:sz w:val="24"/>
          <w:szCs w:val="24"/>
        </w:rPr>
        <w:t xml:space="preserve"> »      2023г. </w:t>
      </w:r>
      <w:r w:rsidRPr="00F56853">
        <w:rPr>
          <w:rFonts w:ascii="Times New Roman" w:hAnsi="Times New Roman" w:cs="Times New Roman"/>
          <w:sz w:val="24"/>
          <w:szCs w:val="24"/>
        </w:rPr>
        <w:br/>
        <w:t xml:space="preserve">№    </w:t>
      </w:r>
      <w:r>
        <w:rPr>
          <w:rFonts w:ascii="Times New Roman" w:hAnsi="Times New Roman" w:cs="Times New Roman"/>
          <w:sz w:val="24"/>
          <w:szCs w:val="24"/>
        </w:rPr>
        <w:t xml:space="preserve">      начальника Управления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городского округа «город Дербент»).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случае признания Победителем аукциона: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в установленный </w:t>
      </w:r>
      <w:r>
        <w:rPr>
          <w:rStyle w:val="blk"/>
          <w:rFonts w:ascii="Times New Roman" w:hAnsi="Times New Roman" w:cs="Times New Roman"/>
          <w:sz w:val="24"/>
          <w:szCs w:val="24"/>
        </w:rPr>
        <w:br/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условиями, указанными в документации об аукционе.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и сведениях согласно данной Заявке и приложениях к ней.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тем,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заключить договор аренды и подписать акт приема-передачи на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документацией об аукционе;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несет ответственности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причинен Заявителю отменой аукциона, внесением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241E2B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:rsidR="007D2274" w:rsidRDefault="007D2274" w:rsidP="007D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Default="007D2274" w:rsidP="007D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Default="007D2274" w:rsidP="007D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708C" w:rsidRDefault="00D9708C" w:rsidP="007D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708C" w:rsidRPr="00A119DF" w:rsidRDefault="00D9708C" w:rsidP="007D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 » июня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 №    -п), лот №____, прилагаются нижеперечисленные документы:</w:t>
      </w: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proofErr w:type="gramEnd"/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всего страниц-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p4108"/>
      <w:bookmarkEnd w:id="2"/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__» 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119DF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>, для использования в целях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  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 г.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Банк: ОТДЕЛЕНИЕ – НБ РЕСПУБЛИКА ДАГЕСТАН// УФК по Республике Дагестан </w:t>
      </w:r>
      <w:proofErr w:type="spellStart"/>
      <w:r w:rsidRPr="00A119DF">
        <w:rPr>
          <w:rFonts w:ascii="Times New Roman" w:hAnsi="Times New Roman"/>
          <w:sz w:val="24"/>
          <w:szCs w:val="24"/>
        </w:rPr>
        <w:t>г.Махачкала</w:t>
      </w:r>
      <w:proofErr w:type="spellEnd"/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ОКТМО </w:t>
      </w:r>
      <w:proofErr w:type="spellStart"/>
      <w:r w:rsidRPr="00A119DF">
        <w:rPr>
          <w:rFonts w:ascii="Times New Roman" w:hAnsi="Times New Roman"/>
          <w:sz w:val="24"/>
          <w:szCs w:val="24"/>
        </w:rPr>
        <w:t>г.Дербент</w:t>
      </w:r>
      <w:proofErr w:type="spellEnd"/>
      <w:r w:rsidRPr="00A119DF">
        <w:rPr>
          <w:rFonts w:ascii="Times New Roman" w:hAnsi="Times New Roman"/>
          <w:sz w:val="24"/>
          <w:szCs w:val="24"/>
        </w:rPr>
        <w:t xml:space="preserve"> - 82710000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аренды  за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каждый  день  просрочки.  Уплата пени не освобождает сторону от выполнения обязательства.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__»  ___________2023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119DF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___от «___» ____________ 2023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«земли населённых пунктов»; с кадастровым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;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»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:rsidR="007D2274" w:rsidRPr="00241E2B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1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Default="007D2274" w:rsidP="00D9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зарегистрированной(</w:t>
      </w:r>
      <w:proofErr w:type="spellStart"/>
      <w:r w:rsidRPr="00A119DF">
        <w:rPr>
          <w:sz w:val="24"/>
          <w:szCs w:val="24"/>
        </w:rPr>
        <w:t>го</w:t>
      </w:r>
      <w:proofErr w:type="spellEnd"/>
      <w:r w:rsidRPr="00A119DF">
        <w:rPr>
          <w:sz w:val="24"/>
          <w:szCs w:val="24"/>
        </w:rPr>
        <w:t xml:space="preserve">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 xml:space="preserve">данных  </w:t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от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данных)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год, месяц, дата и место рождения;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</w:t>
      </w:r>
      <w:r w:rsidRPr="00A119DF">
        <w:rPr>
          <w:b/>
          <w:i/>
          <w:sz w:val="24"/>
          <w:szCs w:val="24"/>
        </w:rPr>
        <w:t xml:space="preserve"> </w:t>
      </w:r>
      <w:r w:rsidRPr="00A119DF">
        <w:rPr>
          <w:i/>
          <w:sz w:val="24"/>
          <w:szCs w:val="24"/>
        </w:rPr>
        <w:t>фамилия, имя, отчество и адрес физического лица; передачу которым дается согласие)</w:t>
      </w:r>
    </w:p>
    <w:p w:rsidR="007D2274" w:rsidRPr="00A119DF" w:rsidRDefault="007D2274" w:rsidP="007D2274">
      <w:pPr>
        <w:spacing w:after="0"/>
        <w:rPr>
          <w:b/>
          <w:color w:val="000000"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на период проведения аукциона и может быть отозвано мной в любое время путем подачи оператору заявления в простой письменной форме.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:rsidR="007D2274" w:rsidRPr="00A119DF" w:rsidRDefault="007D2274" w:rsidP="007D2274">
      <w:pPr>
        <w:spacing w:after="0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b/>
          <w:bCs/>
          <w:i/>
          <w:iCs/>
          <w:sz w:val="24"/>
          <w:szCs w:val="24"/>
        </w:rPr>
        <w:t xml:space="preserve"> </w:t>
      </w:r>
      <w:r w:rsidRPr="00A119DF">
        <w:rPr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:rsidR="00A77300" w:rsidRDefault="00A77300"/>
    <w:sectPr w:rsidR="00A77300" w:rsidSect="00D9708C">
      <w:headerReference w:type="default" r:id="rId2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38" w:rsidRDefault="00E33F38">
      <w:pPr>
        <w:spacing w:after="0" w:line="240" w:lineRule="auto"/>
      </w:pPr>
      <w:r>
        <w:separator/>
      </w:r>
    </w:p>
  </w:endnote>
  <w:endnote w:type="continuationSeparator" w:id="0">
    <w:p w:rsidR="00E33F38" w:rsidRDefault="00E3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38" w:rsidRDefault="00E33F38">
      <w:pPr>
        <w:spacing w:after="0" w:line="240" w:lineRule="auto"/>
      </w:pPr>
      <w:r>
        <w:separator/>
      </w:r>
    </w:p>
  </w:footnote>
  <w:footnote w:type="continuationSeparator" w:id="0">
    <w:p w:rsidR="00E33F38" w:rsidRDefault="00E3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3F38" w:rsidRPr="004D653B" w:rsidRDefault="00E33F38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70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94"/>
    <w:rsid w:val="000054B2"/>
    <w:rsid w:val="0008512E"/>
    <w:rsid w:val="000C2E94"/>
    <w:rsid w:val="0024718C"/>
    <w:rsid w:val="00297FCD"/>
    <w:rsid w:val="00565CB8"/>
    <w:rsid w:val="007D2274"/>
    <w:rsid w:val="00817321"/>
    <w:rsid w:val="009270A6"/>
    <w:rsid w:val="00A77300"/>
    <w:rsid w:val="00B24BE1"/>
    <w:rsid w:val="00B910AD"/>
    <w:rsid w:val="00CC442D"/>
    <w:rsid w:val="00D9708C"/>
    <w:rsid w:val="00E33F38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27106-C48E-48A3-8754-D8761D0B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mailto:uziio@bk.ru" TargetMode="External"/><Relationship Id="rId18" Type="http://schemas.openxmlformats.org/officeDocument/2006/relationships/hyperlink" Target="http://www.derben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uziio@b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berbank-ast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20" Type="http://schemas.openxmlformats.org/officeDocument/2006/relationships/hyperlink" Target="mailto:uziio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erbank-a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iio@bk.ru" TargetMode="External"/><Relationship Id="rId14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6C5E-3552-4D2E-8526-4BE7482D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8733</Words>
  <Characters>49779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2023-10-11T06:41:00Z</cp:lastPrinted>
  <dcterms:created xsi:type="dcterms:W3CDTF">2023-10-06T15:17:00Z</dcterms:created>
  <dcterms:modified xsi:type="dcterms:W3CDTF">2023-10-11T07:35:00Z</dcterms:modified>
</cp:coreProperties>
</file>