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F4" w:rsidRDefault="000770F4" w:rsidP="000770F4">
      <w:pPr>
        <w:pStyle w:val="3"/>
        <w:rPr>
          <w:szCs w:val="32"/>
        </w:rPr>
      </w:pPr>
      <w:r>
        <w:rPr>
          <w:noProof/>
          <w:szCs w:val="32"/>
        </w:rPr>
        <w:drawing>
          <wp:inline distT="0" distB="0" distL="0" distR="0">
            <wp:extent cx="876300" cy="704850"/>
            <wp:effectExtent l="0" t="0" r="0" b="0"/>
            <wp:docPr id="1" name="Рисунок 1" descr="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0F4" w:rsidRDefault="000770F4" w:rsidP="000770F4">
      <w:pPr>
        <w:pStyle w:val="3"/>
        <w:jc w:val="left"/>
        <w:rPr>
          <w:rFonts w:ascii="Courier New" w:hAnsi="Courier New"/>
          <w:sz w:val="36"/>
        </w:rPr>
      </w:pPr>
      <w:r>
        <w:rPr>
          <w:rFonts w:ascii="Courier New" w:hAnsi="Courier New"/>
          <w:sz w:val="36"/>
        </w:rPr>
        <w:t xml:space="preserve">            РЕСПУБЛИКА ДАГЕСТАН</w:t>
      </w:r>
    </w:p>
    <w:p w:rsidR="000770F4" w:rsidRDefault="000770F4" w:rsidP="000770F4">
      <w:pPr>
        <w:pStyle w:val="3"/>
        <w:rPr>
          <w:rFonts w:ascii="Courier New" w:hAnsi="Courier New"/>
        </w:rPr>
      </w:pPr>
      <w:r>
        <w:rPr>
          <w:rFonts w:ascii="Courier New" w:hAnsi="Courier New"/>
        </w:rPr>
        <w:t>АДМИНИСТРАЦИЯ ГОРОДСКОГО ОКРУГА</w:t>
      </w:r>
    </w:p>
    <w:p w:rsidR="000770F4" w:rsidRDefault="000770F4" w:rsidP="000770F4">
      <w:pPr>
        <w:pStyle w:val="3"/>
        <w:rPr>
          <w:rFonts w:ascii="Courier New" w:hAnsi="Courier New"/>
        </w:rPr>
      </w:pPr>
      <w:r>
        <w:rPr>
          <w:rFonts w:ascii="Courier New" w:hAnsi="Courier New"/>
        </w:rPr>
        <w:t>«ГОРОД ДЕРБЕНТ»</w:t>
      </w:r>
    </w:p>
    <w:p w:rsidR="000770F4" w:rsidRDefault="000770F4" w:rsidP="000770F4">
      <w:pPr>
        <w:pBdr>
          <w:bottom w:val="thinThickMediumGap" w:sz="24" w:space="0" w:color="auto"/>
        </w:pBdr>
        <w:jc w:val="center"/>
        <w:rPr>
          <w:sz w:val="1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69"/>
        <w:gridCol w:w="5812"/>
      </w:tblGrid>
      <w:tr w:rsidR="000770F4" w:rsidRPr="007C32F4" w:rsidTr="00304508">
        <w:trPr>
          <w:trHeight w:val="242"/>
        </w:trPr>
        <w:tc>
          <w:tcPr>
            <w:tcW w:w="3969" w:type="dxa"/>
          </w:tcPr>
          <w:p w:rsidR="000770F4" w:rsidRPr="00D358AD" w:rsidRDefault="000770F4" w:rsidP="00304508">
            <w:pPr>
              <w:rPr>
                <w:rFonts w:ascii="Times New Roman" w:hAnsi="Times New Roman"/>
                <w:sz w:val="18"/>
              </w:rPr>
            </w:pPr>
            <w:r w:rsidRPr="00D358AD">
              <w:rPr>
                <w:rFonts w:ascii="Times New Roman" w:hAnsi="Times New Roman"/>
                <w:sz w:val="18"/>
              </w:rPr>
              <w:t>площадь Свободы, 2 , г.Дербент РД, 368600</w:t>
            </w:r>
          </w:p>
        </w:tc>
        <w:tc>
          <w:tcPr>
            <w:tcW w:w="5812" w:type="dxa"/>
          </w:tcPr>
          <w:p w:rsidR="000770F4" w:rsidRPr="00D358AD" w:rsidRDefault="000770F4" w:rsidP="00304508">
            <w:pPr>
              <w:rPr>
                <w:rFonts w:ascii="Times New Roman" w:hAnsi="Times New Roman"/>
                <w:sz w:val="18"/>
              </w:rPr>
            </w:pPr>
            <w:r w:rsidRPr="00D358AD">
              <w:rPr>
                <w:rFonts w:ascii="Times New Roman" w:hAnsi="Times New Roman"/>
                <w:color w:val="000000"/>
                <w:sz w:val="18"/>
              </w:rPr>
              <w:t xml:space="preserve">             тел: (8 87240) 4-24-57; факс: 4-21-99; </w:t>
            </w:r>
            <w:r w:rsidRPr="00D358AD">
              <w:rPr>
                <w:rFonts w:ascii="Times New Roman" w:hAnsi="Times New Roman"/>
                <w:color w:val="000000"/>
                <w:sz w:val="18"/>
                <w:lang w:val="en-US"/>
              </w:rPr>
              <w:t>Email</w:t>
            </w:r>
            <w:r w:rsidRPr="00D358AD">
              <w:rPr>
                <w:rFonts w:ascii="Times New Roman" w:hAnsi="Times New Roman"/>
                <w:color w:val="000000"/>
                <w:sz w:val="18"/>
              </w:rPr>
              <w:t>:</w:t>
            </w:r>
            <w:hyperlink r:id="rId6" w:history="1">
              <w:r w:rsidRPr="00D358AD">
                <w:rPr>
                  <w:rStyle w:val="a3"/>
                  <w:sz w:val="18"/>
                </w:rPr>
                <w:t>admin@derbent.ru</w:t>
              </w:r>
            </w:hyperlink>
          </w:p>
        </w:tc>
      </w:tr>
    </w:tbl>
    <w:p w:rsidR="000770F4" w:rsidRDefault="000770F4" w:rsidP="000770F4">
      <w:pPr>
        <w:pStyle w:val="3"/>
        <w:rPr>
          <w:sz w:val="28"/>
          <w:szCs w:val="28"/>
        </w:rPr>
      </w:pPr>
      <w:r w:rsidRPr="008878C8">
        <w:rPr>
          <w:sz w:val="28"/>
          <w:szCs w:val="28"/>
        </w:rPr>
        <w:t>« ___»  ________ 201</w:t>
      </w:r>
      <w:r w:rsidR="005A545D">
        <w:rPr>
          <w:sz w:val="28"/>
          <w:szCs w:val="28"/>
        </w:rPr>
        <w:t>7</w:t>
      </w:r>
      <w:r w:rsidRPr="008878C8">
        <w:rPr>
          <w:sz w:val="28"/>
          <w:szCs w:val="28"/>
        </w:rPr>
        <w:t xml:space="preserve"> г.                                                                         № ______                                                                                                  </w:t>
      </w:r>
    </w:p>
    <w:p w:rsidR="000770F4" w:rsidRDefault="000770F4" w:rsidP="000770F4">
      <w:pPr>
        <w:pStyle w:val="3"/>
        <w:jc w:val="left"/>
        <w:rPr>
          <w:sz w:val="28"/>
          <w:szCs w:val="28"/>
        </w:rPr>
      </w:pPr>
    </w:p>
    <w:p w:rsidR="000770F4" w:rsidRPr="00A3765C" w:rsidRDefault="00304508" w:rsidP="00304508">
      <w:pPr>
        <w:pStyle w:val="3"/>
        <w:ind w:left="495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3765C" w:rsidRPr="00A3765C">
        <w:rPr>
          <w:sz w:val="28"/>
          <w:szCs w:val="28"/>
        </w:rPr>
        <w:t>Министерство экономики</w:t>
      </w:r>
    </w:p>
    <w:p w:rsidR="00A3765C" w:rsidRPr="00A3765C" w:rsidRDefault="00304508" w:rsidP="00304508">
      <w:pPr>
        <w:spacing w:after="0"/>
        <w:ind w:left="495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3765C" w:rsidRPr="00A3765C">
        <w:rPr>
          <w:rFonts w:ascii="Times New Roman" w:hAnsi="Times New Roman"/>
          <w:b/>
          <w:sz w:val="28"/>
          <w:szCs w:val="28"/>
        </w:rPr>
        <w:t>и территориального развития</w:t>
      </w:r>
    </w:p>
    <w:p w:rsidR="00A3765C" w:rsidRPr="00A3765C" w:rsidRDefault="00A3765C" w:rsidP="00A3765C">
      <w:pPr>
        <w:spacing w:after="0"/>
        <w:rPr>
          <w:rFonts w:ascii="Times New Roman" w:hAnsi="Times New Roman"/>
          <w:b/>
          <w:sz w:val="28"/>
          <w:szCs w:val="28"/>
        </w:rPr>
      </w:pPr>
      <w:r w:rsidRPr="00A3765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r w:rsidR="00304508">
        <w:rPr>
          <w:rFonts w:ascii="Times New Roman" w:hAnsi="Times New Roman"/>
          <w:b/>
          <w:sz w:val="28"/>
          <w:szCs w:val="28"/>
        </w:rPr>
        <w:t xml:space="preserve">  </w:t>
      </w:r>
      <w:r w:rsidRPr="00A3765C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0770F4" w:rsidRPr="00A3765C" w:rsidRDefault="00304508" w:rsidP="00304508">
      <w:pPr>
        <w:ind w:left="4956"/>
        <w:rPr>
          <w:rFonts w:ascii="Times New Roman" w:hAnsi="Times New Roman"/>
          <w:sz w:val="20"/>
          <w:szCs w:val="20"/>
          <w:u w:val="single"/>
        </w:rPr>
      </w:pPr>
      <w:r w:rsidRPr="00304508">
        <w:rPr>
          <w:rFonts w:ascii="Times New Roman" w:hAnsi="Times New Roman"/>
          <w:sz w:val="20"/>
          <w:szCs w:val="20"/>
        </w:rPr>
        <w:t xml:space="preserve">           </w:t>
      </w:r>
      <w:r w:rsidR="00C617A9" w:rsidRPr="00A3765C">
        <w:rPr>
          <w:rFonts w:ascii="Times New Roman" w:hAnsi="Times New Roman"/>
          <w:sz w:val="20"/>
          <w:szCs w:val="20"/>
          <w:u w:val="single"/>
        </w:rPr>
        <w:t>367000 РД, г</w:t>
      </w:r>
      <w:proofErr w:type="gramStart"/>
      <w:r w:rsidR="00C617A9" w:rsidRPr="00A3765C">
        <w:rPr>
          <w:rFonts w:ascii="Times New Roman" w:hAnsi="Times New Roman"/>
          <w:sz w:val="20"/>
          <w:szCs w:val="20"/>
          <w:u w:val="single"/>
        </w:rPr>
        <w:t>.М</w:t>
      </w:r>
      <w:proofErr w:type="gramEnd"/>
      <w:r w:rsidR="00C617A9" w:rsidRPr="00A3765C">
        <w:rPr>
          <w:rFonts w:ascii="Times New Roman" w:hAnsi="Times New Roman"/>
          <w:sz w:val="20"/>
          <w:szCs w:val="20"/>
          <w:u w:val="single"/>
        </w:rPr>
        <w:t xml:space="preserve">ахачкала, </w:t>
      </w:r>
      <w:proofErr w:type="spellStart"/>
      <w:r w:rsidR="00C617A9" w:rsidRPr="00A3765C">
        <w:rPr>
          <w:rFonts w:ascii="Times New Roman" w:hAnsi="Times New Roman"/>
          <w:sz w:val="20"/>
          <w:szCs w:val="20"/>
          <w:u w:val="single"/>
        </w:rPr>
        <w:t>ул.Абубакарова</w:t>
      </w:r>
      <w:proofErr w:type="spellEnd"/>
      <w:r w:rsidR="00C617A9" w:rsidRPr="00A3765C">
        <w:rPr>
          <w:rFonts w:ascii="Times New Roman" w:hAnsi="Times New Roman"/>
          <w:sz w:val="20"/>
          <w:szCs w:val="20"/>
          <w:u w:val="single"/>
        </w:rPr>
        <w:t>, 67</w:t>
      </w:r>
    </w:p>
    <w:p w:rsidR="000708DB" w:rsidRDefault="000708DB" w:rsidP="00C617A9">
      <w:pPr>
        <w:pStyle w:val="3"/>
        <w:jc w:val="left"/>
        <w:rPr>
          <w:sz w:val="28"/>
          <w:szCs w:val="28"/>
        </w:rPr>
      </w:pPr>
    </w:p>
    <w:p w:rsidR="000770F4" w:rsidRDefault="00C617A9" w:rsidP="00C617A9">
      <w:pPr>
        <w:pStyle w:val="3"/>
        <w:jc w:val="left"/>
        <w:rPr>
          <w:sz w:val="28"/>
          <w:szCs w:val="28"/>
        </w:rPr>
      </w:pPr>
      <w:r w:rsidRPr="009627C0">
        <w:rPr>
          <w:sz w:val="28"/>
          <w:szCs w:val="28"/>
        </w:rPr>
        <w:t>На № 03-0</w:t>
      </w:r>
      <w:r w:rsidR="00A3765C" w:rsidRPr="009627C0">
        <w:rPr>
          <w:sz w:val="28"/>
          <w:szCs w:val="28"/>
        </w:rPr>
        <w:t>6</w:t>
      </w:r>
      <w:r w:rsidRPr="009627C0">
        <w:rPr>
          <w:sz w:val="28"/>
          <w:szCs w:val="28"/>
        </w:rPr>
        <w:t>-02/2</w:t>
      </w:r>
      <w:r w:rsidR="00A3765C" w:rsidRPr="009627C0">
        <w:rPr>
          <w:sz w:val="28"/>
          <w:szCs w:val="28"/>
        </w:rPr>
        <w:t>6</w:t>
      </w:r>
      <w:r w:rsidRPr="009627C0">
        <w:rPr>
          <w:sz w:val="28"/>
          <w:szCs w:val="28"/>
        </w:rPr>
        <w:t>-</w:t>
      </w:r>
      <w:r w:rsidR="00A3765C" w:rsidRPr="009627C0">
        <w:rPr>
          <w:sz w:val="28"/>
          <w:szCs w:val="28"/>
        </w:rPr>
        <w:t>4</w:t>
      </w:r>
      <w:r w:rsidR="009627C0" w:rsidRPr="009627C0">
        <w:rPr>
          <w:sz w:val="28"/>
          <w:szCs w:val="28"/>
        </w:rPr>
        <w:t>489</w:t>
      </w:r>
      <w:r w:rsidRPr="009627C0">
        <w:rPr>
          <w:sz w:val="28"/>
          <w:szCs w:val="28"/>
        </w:rPr>
        <w:t>/1</w:t>
      </w:r>
      <w:r w:rsidR="009627C0" w:rsidRPr="009627C0">
        <w:rPr>
          <w:sz w:val="28"/>
          <w:szCs w:val="28"/>
        </w:rPr>
        <w:t>7</w:t>
      </w:r>
      <w:r w:rsidR="00A3765C" w:rsidRPr="009627C0">
        <w:rPr>
          <w:sz w:val="28"/>
          <w:szCs w:val="28"/>
        </w:rPr>
        <w:t xml:space="preserve"> от </w:t>
      </w:r>
      <w:r w:rsidR="009627C0" w:rsidRPr="009627C0">
        <w:rPr>
          <w:sz w:val="28"/>
          <w:szCs w:val="28"/>
        </w:rPr>
        <w:t>27</w:t>
      </w:r>
      <w:r w:rsidR="00A3765C" w:rsidRPr="009627C0">
        <w:rPr>
          <w:sz w:val="28"/>
          <w:szCs w:val="28"/>
        </w:rPr>
        <w:t>.11</w:t>
      </w:r>
      <w:r w:rsidR="000708DB" w:rsidRPr="009627C0">
        <w:rPr>
          <w:sz w:val="28"/>
          <w:szCs w:val="28"/>
        </w:rPr>
        <w:t>.201</w:t>
      </w:r>
      <w:r w:rsidR="009627C0" w:rsidRPr="009627C0">
        <w:rPr>
          <w:sz w:val="28"/>
          <w:szCs w:val="28"/>
        </w:rPr>
        <w:t>7</w:t>
      </w:r>
      <w:r w:rsidR="000708DB" w:rsidRPr="009627C0">
        <w:rPr>
          <w:sz w:val="28"/>
          <w:szCs w:val="28"/>
        </w:rPr>
        <w:t>г.</w:t>
      </w:r>
    </w:p>
    <w:p w:rsidR="000770F4" w:rsidRPr="00AB123A" w:rsidRDefault="000770F4" w:rsidP="000770F4"/>
    <w:p w:rsidR="000F2ED5" w:rsidRDefault="00C137D5" w:rsidP="004C418E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="00DA66D2">
        <w:rPr>
          <w:rFonts w:ascii="Times New Roman" w:hAnsi="Times New Roman"/>
          <w:bCs/>
          <w:sz w:val="28"/>
          <w:szCs w:val="28"/>
        </w:rPr>
        <w:t xml:space="preserve">требованием Стандарта развития конкуренции </w:t>
      </w:r>
      <w:proofErr w:type="gramStart"/>
      <w:r w:rsidR="00DA66D2">
        <w:rPr>
          <w:rFonts w:ascii="Times New Roman" w:hAnsi="Times New Roman"/>
          <w:bCs/>
          <w:sz w:val="28"/>
          <w:szCs w:val="28"/>
        </w:rPr>
        <w:t>в</w:t>
      </w:r>
      <w:proofErr w:type="gramEnd"/>
      <w:r w:rsidR="00DA66D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DA66D2">
        <w:rPr>
          <w:rFonts w:ascii="Times New Roman" w:hAnsi="Times New Roman"/>
          <w:bCs/>
          <w:sz w:val="28"/>
          <w:szCs w:val="28"/>
        </w:rPr>
        <w:t xml:space="preserve">субъектах Российской Федерации (распоряжение Правительства Российской Федерации от 05.09.2015 г. №1738-р)  и </w:t>
      </w:r>
      <w:r w:rsidR="00274E26">
        <w:rPr>
          <w:rFonts w:ascii="Times New Roman" w:hAnsi="Times New Roman"/>
          <w:bCs/>
          <w:sz w:val="28"/>
          <w:szCs w:val="28"/>
        </w:rPr>
        <w:t>п</w:t>
      </w:r>
      <w:r w:rsidR="00DA66D2">
        <w:rPr>
          <w:rFonts w:ascii="Times New Roman" w:hAnsi="Times New Roman"/>
          <w:bCs/>
          <w:sz w:val="28"/>
          <w:szCs w:val="28"/>
        </w:rPr>
        <w:t>лана мероприятий («дорожной карты») «Развитие конкуренции и совершенствование антимонопольной политики в Республике Дагестан на 2015-201</w:t>
      </w:r>
      <w:r w:rsidR="00304508">
        <w:rPr>
          <w:rFonts w:ascii="Times New Roman" w:hAnsi="Times New Roman"/>
          <w:bCs/>
          <w:sz w:val="28"/>
          <w:szCs w:val="28"/>
        </w:rPr>
        <w:t>8</w:t>
      </w:r>
      <w:r w:rsidR="00DA66D2">
        <w:rPr>
          <w:rFonts w:ascii="Times New Roman" w:hAnsi="Times New Roman"/>
          <w:bCs/>
          <w:sz w:val="28"/>
          <w:szCs w:val="28"/>
        </w:rPr>
        <w:t>6 годы»</w:t>
      </w:r>
      <w:r w:rsidR="00182988">
        <w:rPr>
          <w:rFonts w:ascii="Times New Roman" w:hAnsi="Times New Roman"/>
          <w:bCs/>
          <w:sz w:val="28"/>
          <w:szCs w:val="28"/>
        </w:rPr>
        <w:t xml:space="preserve">  (распоряжение Правительства Республики Дагес</w:t>
      </w:r>
      <w:r w:rsidR="000F2ED5">
        <w:rPr>
          <w:rFonts w:ascii="Times New Roman" w:hAnsi="Times New Roman"/>
          <w:bCs/>
          <w:sz w:val="28"/>
          <w:szCs w:val="28"/>
        </w:rPr>
        <w:t>тан от 07.10.2015 года №404-р) н</w:t>
      </w:r>
      <w:r w:rsidR="00182988">
        <w:rPr>
          <w:rFonts w:ascii="Times New Roman" w:hAnsi="Times New Roman"/>
          <w:bCs/>
          <w:sz w:val="28"/>
          <w:szCs w:val="28"/>
        </w:rPr>
        <w:t>а территории городского округа «город Дербент» принято распоряжение</w:t>
      </w:r>
      <w:r w:rsidR="000F2ED5">
        <w:rPr>
          <w:rFonts w:ascii="Times New Roman" w:hAnsi="Times New Roman"/>
          <w:bCs/>
          <w:sz w:val="28"/>
          <w:szCs w:val="28"/>
        </w:rPr>
        <w:t xml:space="preserve"> администрации городского округа «город Дербент»</w:t>
      </w:r>
      <w:r w:rsidR="00182988">
        <w:rPr>
          <w:rFonts w:ascii="Times New Roman" w:hAnsi="Times New Roman"/>
          <w:bCs/>
          <w:sz w:val="28"/>
          <w:szCs w:val="28"/>
        </w:rPr>
        <w:t xml:space="preserve"> «Об утверждении плана </w:t>
      </w:r>
      <w:proofErr w:type="gramEnd"/>
      <w:r w:rsidR="00182988">
        <w:rPr>
          <w:rFonts w:ascii="Times New Roman" w:hAnsi="Times New Roman"/>
          <w:bCs/>
          <w:sz w:val="28"/>
          <w:szCs w:val="28"/>
        </w:rPr>
        <w:t>мероприятий по развитию конкуренции и совершенствованию антимонопольной политики»</w:t>
      </w:r>
      <w:r w:rsidR="00B86DDD">
        <w:rPr>
          <w:rFonts w:ascii="Times New Roman" w:hAnsi="Times New Roman"/>
          <w:bCs/>
          <w:sz w:val="28"/>
          <w:szCs w:val="28"/>
        </w:rPr>
        <w:t xml:space="preserve"> на территории городского округа «город Дербент»</w:t>
      </w:r>
      <w:r w:rsidR="00182988">
        <w:rPr>
          <w:rFonts w:ascii="Times New Roman" w:hAnsi="Times New Roman"/>
          <w:bCs/>
          <w:sz w:val="28"/>
          <w:szCs w:val="28"/>
        </w:rPr>
        <w:t xml:space="preserve"> от 16.05.2016 г. №102-р.</w:t>
      </w:r>
      <w:r w:rsidR="008E2D96">
        <w:rPr>
          <w:rFonts w:ascii="Times New Roman" w:hAnsi="Times New Roman"/>
          <w:bCs/>
          <w:sz w:val="28"/>
          <w:szCs w:val="28"/>
        </w:rPr>
        <w:t xml:space="preserve"> На основании плана мероприятий определены </w:t>
      </w:r>
      <w:r w:rsidR="007F3FF9">
        <w:rPr>
          <w:rFonts w:ascii="Times New Roman" w:hAnsi="Times New Roman"/>
          <w:bCs/>
          <w:sz w:val="28"/>
          <w:szCs w:val="28"/>
        </w:rPr>
        <w:t xml:space="preserve">следующие </w:t>
      </w:r>
      <w:r w:rsidR="008E2D96">
        <w:rPr>
          <w:rFonts w:ascii="Times New Roman" w:hAnsi="Times New Roman"/>
          <w:bCs/>
          <w:sz w:val="28"/>
          <w:szCs w:val="28"/>
        </w:rPr>
        <w:t xml:space="preserve">приоритетные направления развития конкуренции: </w:t>
      </w:r>
    </w:p>
    <w:p w:rsidR="003A6B0C" w:rsidRPr="007F3FF9" w:rsidRDefault="00304508" w:rsidP="007F3FF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7F3FF9">
        <w:rPr>
          <w:rFonts w:ascii="Times New Roman" w:hAnsi="Times New Roman"/>
          <w:bCs/>
          <w:sz w:val="28"/>
          <w:szCs w:val="28"/>
        </w:rPr>
        <w:t>МБУ «</w:t>
      </w:r>
      <w:r w:rsidR="007F3FF9" w:rsidRPr="007F3FF9">
        <w:rPr>
          <w:rFonts w:ascii="Times New Roman" w:hAnsi="Times New Roman"/>
          <w:bCs/>
          <w:sz w:val="28"/>
          <w:szCs w:val="28"/>
        </w:rPr>
        <w:t>УЖКХ</w:t>
      </w:r>
      <w:r w:rsidRPr="007F3FF9">
        <w:rPr>
          <w:rFonts w:ascii="Times New Roman" w:hAnsi="Times New Roman"/>
          <w:bCs/>
          <w:sz w:val="28"/>
          <w:szCs w:val="28"/>
        </w:rPr>
        <w:t xml:space="preserve">» </w:t>
      </w:r>
      <w:r w:rsidR="004C418E" w:rsidRPr="007F3FF9">
        <w:rPr>
          <w:rFonts w:ascii="Times New Roman" w:hAnsi="Times New Roman"/>
          <w:bCs/>
          <w:sz w:val="28"/>
          <w:szCs w:val="28"/>
        </w:rPr>
        <w:t>осуществляет</w:t>
      </w:r>
      <w:r w:rsidRPr="007F3FF9">
        <w:rPr>
          <w:rFonts w:ascii="Times New Roman" w:hAnsi="Times New Roman"/>
          <w:bCs/>
          <w:sz w:val="28"/>
          <w:szCs w:val="28"/>
        </w:rPr>
        <w:t xml:space="preserve"> </w:t>
      </w:r>
      <w:r w:rsidR="002D2AB6" w:rsidRPr="007F3FF9">
        <w:rPr>
          <w:rFonts w:ascii="Times New Roman" w:hAnsi="Times New Roman"/>
          <w:bCs/>
          <w:sz w:val="28"/>
          <w:szCs w:val="28"/>
        </w:rPr>
        <w:t>мониторинг</w:t>
      </w:r>
      <w:r w:rsidR="000F2ED5" w:rsidRPr="007F3FF9">
        <w:rPr>
          <w:rFonts w:ascii="Times New Roman" w:hAnsi="Times New Roman"/>
          <w:bCs/>
          <w:sz w:val="28"/>
          <w:szCs w:val="28"/>
        </w:rPr>
        <w:t xml:space="preserve"> развития</w:t>
      </w:r>
      <w:r w:rsidR="00F075B4" w:rsidRPr="007F3FF9">
        <w:rPr>
          <w:rFonts w:ascii="Times New Roman" w:hAnsi="Times New Roman"/>
          <w:bCs/>
          <w:sz w:val="28"/>
          <w:szCs w:val="28"/>
        </w:rPr>
        <w:t xml:space="preserve"> конкуренции</w:t>
      </w:r>
      <w:r w:rsidR="008E2D96" w:rsidRPr="007F3FF9">
        <w:rPr>
          <w:rFonts w:ascii="Times New Roman" w:hAnsi="Times New Roman"/>
          <w:bCs/>
          <w:sz w:val="28"/>
          <w:szCs w:val="28"/>
        </w:rPr>
        <w:t xml:space="preserve"> на рынке жилищно-комм</w:t>
      </w:r>
      <w:r w:rsidR="007F3FF9" w:rsidRPr="007F3FF9">
        <w:rPr>
          <w:rFonts w:ascii="Times New Roman" w:hAnsi="Times New Roman"/>
          <w:bCs/>
          <w:sz w:val="28"/>
          <w:szCs w:val="28"/>
        </w:rPr>
        <w:t>унальных услуг</w:t>
      </w:r>
      <w:r w:rsidR="005715C4" w:rsidRPr="007F3FF9">
        <w:rPr>
          <w:rFonts w:ascii="Times New Roman" w:hAnsi="Times New Roman"/>
          <w:bCs/>
          <w:sz w:val="28"/>
          <w:szCs w:val="28"/>
        </w:rPr>
        <w:t xml:space="preserve">. </w:t>
      </w:r>
      <w:r w:rsidRPr="007F3FF9">
        <w:rPr>
          <w:rFonts w:ascii="Times New Roman" w:hAnsi="Times New Roman"/>
          <w:bCs/>
          <w:sz w:val="28"/>
          <w:szCs w:val="28"/>
        </w:rPr>
        <w:t>На территории города действуют 15 ТСЖ и 10 У</w:t>
      </w:r>
      <w:r w:rsidR="00944343" w:rsidRPr="007F3FF9">
        <w:rPr>
          <w:rFonts w:ascii="Times New Roman" w:hAnsi="Times New Roman"/>
          <w:bCs/>
          <w:sz w:val="28"/>
          <w:szCs w:val="28"/>
        </w:rPr>
        <w:t>К</w:t>
      </w:r>
      <w:r w:rsidRPr="007F3FF9">
        <w:rPr>
          <w:rFonts w:ascii="Times New Roman" w:hAnsi="Times New Roman"/>
          <w:bCs/>
          <w:sz w:val="28"/>
          <w:szCs w:val="28"/>
        </w:rPr>
        <w:t>, обслуживающих многоквартирные дома, при этом р</w:t>
      </w:r>
      <w:r w:rsidR="005715C4" w:rsidRPr="007F3FF9">
        <w:rPr>
          <w:rFonts w:ascii="Times New Roman" w:hAnsi="Times New Roman"/>
          <w:bCs/>
          <w:sz w:val="28"/>
          <w:szCs w:val="28"/>
        </w:rPr>
        <w:t>ейтинг</w:t>
      </w:r>
      <w:r w:rsidRPr="007F3FF9">
        <w:rPr>
          <w:rFonts w:ascii="Times New Roman" w:hAnsi="Times New Roman"/>
          <w:bCs/>
          <w:sz w:val="28"/>
          <w:szCs w:val="28"/>
        </w:rPr>
        <w:t xml:space="preserve"> результатов работы</w:t>
      </w:r>
      <w:r w:rsidR="005715C4" w:rsidRPr="007F3FF9">
        <w:rPr>
          <w:rFonts w:ascii="Times New Roman" w:hAnsi="Times New Roman"/>
          <w:bCs/>
          <w:sz w:val="28"/>
          <w:szCs w:val="28"/>
        </w:rPr>
        <w:t>, размещаемый на информационных порталах,</w:t>
      </w:r>
      <w:r w:rsidRPr="007F3FF9">
        <w:rPr>
          <w:rFonts w:ascii="Times New Roman" w:hAnsi="Times New Roman"/>
          <w:bCs/>
          <w:sz w:val="28"/>
          <w:szCs w:val="28"/>
        </w:rPr>
        <w:t xml:space="preserve"> </w:t>
      </w:r>
      <w:r w:rsidR="005715C4" w:rsidRPr="007F3FF9">
        <w:rPr>
          <w:rFonts w:ascii="Times New Roman" w:hAnsi="Times New Roman"/>
          <w:bCs/>
          <w:sz w:val="28"/>
          <w:szCs w:val="28"/>
        </w:rPr>
        <w:t xml:space="preserve">наглядно показывает, что </w:t>
      </w:r>
      <w:r w:rsidR="00163C78" w:rsidRPr="007F3FF9">
        <w:rPr>
          <w:rFonts w:ascii="Times New Roman" w:hAnsi="Times New Roman"/>
          <w:bCs/>
          <w:sz w:val="28"/>
          <w:szCs w:val="28"/>
        </w:rPr>
        <w:t>конкуренци</w:t>
      </w:r>
      <w:r w:rsidRPr="007F3FF9">
        <w:rPr>
          <w:rFonts w:ascii="Times New Roman" w:hAnsi="Times New Roman"/>
          <w:bCs/>
          <w:sz w:val="28"/>
          <w:szCs w:val="28"/>
        </w:rPr>
        <w:t>я</w:t>
      </w:r>
      <w:r w:rsidR="002D2AB6" w:rsidRPr="007F3FF9">
        <w:rPr>
          <w:rFonts w:ascii="Times New Roman" w:hAnsi="Times New Roman"/>
          <w:bCs/>
          <w:sz w:val="28"/>
          <w:szCs w:val="28"/>
        </w:rPr>
        <w:t xml:space="preserve"> среди некоммерческих организаций по управл</w:t>
      </w:r>
      <w:r w:rsidR="00163C78" w:rsidRPr="007F3FF9">
        <w:rPr>
          <w:rFonts w:ascii="Times New Roman" w:hAnsi="Times New Roman"/>
          <w:bCs/>
          <w:sz w:val="28"/>
          <w:szCs w:val="28"/>
        </w:rPr>
        <w:t>ению многоквартирными домами присутствует</w:t>
      </w:r>
      <w:r w:rsidR="005715C4" w:rsidRPr="007F3FF9">
        <w:rPr>
          <w:rFonts w:ascii="Times New Roman" w:hAnsi="Times New Roman"/>
          <w:bCs/>
          <w:sz w:val="28"/>
          <w:szCs w:val="28"/>
        </w:rPr>
        <w:t xml:space="preserve">. </w:t>
      </w:r>
      <w:r w:rsidR="00163C78" w:rsidRPr="007F3FF9">
        <w:rPr>
          <w:rFonts w:ascii="Times New Roman" w:hAnsi="Times New Roman"/>
          <w:bCs/>
          <w:sz w:val="28"/>
          <w:szCs w:val="28"/>
        </w:rPr>
        <w:t>Отмечены</w:t>
      </w:r>
      <w:r w:rsidRPr="007F3FF9">
        <w:rPr>
          <w:rFonts w:ascii="Times New Roman" w:hAnsi="Times New Roman"/>
          <w:bCs/>
          <w:sz w:val="28"/>
          <w:szCs w:val="28"/>
        </w:rPr>
        <w:t xml:space="preserve"> </w:t>
      </w:r>
      <w:r w:rsidR="002D2AB6" w:rsidRPr="007F3FF9">
        <w:rPr>
          <w:rFonts w:ascii="Times New Roman" w:hAnsi="Times New Roman"/>
          <w:bCs/>
          <w:sz w:val="28"/>
          <w:szCs w:val="28"/>
        </w:rPr>
        <w:t xml:space="preserve">факты перехода </w:t>
      </w:r>
      <w:r w:rsidR="00163C78" w:rsidRPr="007F3FF9">
        <w:rPr>
          <w:rFonts w:ascii="Times New Roman" w:hAnsi="Times New Roman"/>
          <w:bCs/>
          <w:sz w:val="28"/>
          <w:szCs w:val="28"/>
        </w:rPr>
        <w:t>многоквартирных домов</w:t>
      </w:r>
      <w:r w:rsidR="002D2AB6" w:rsidRPr="007F3FF9">
        <w:rPr>
          <w:rFonts w:ascii="Times New Roman" w:hAnsi="Times New Roman"/>
          <w:bCs/>
          <w:sz w:val="28"/>
          <w:szCs w:val="28"/>
        </w:rPr>
        <w:t xml:space="preserve"> от одной </w:t>
      </w:r>
      <w:r w:rsidR="005715C4" w:rsidRPr="007F3FF9">
        <w:rPr>
          <w:rFonts w:ascii="Times New Roman" w:hAnsi="Times New Roman"/>
          <w:bCs/>
          <w:sz w:val="28"/>
          <w:szCs w:val="28"/>
        </w:rPr>
        <w:t xml:space="preserve">Управляющей </w:t>
      </w:r>
      <w:r w:rsidR="00944343" w:rsidRPr="007F3FF9">
        <w:rPr>
          <w:rFonts w:ascii="Times New Roman" w:hAnsi="Times New Roman"/>
          <w:bCs/>
          <w:sz w:val="28"/>
          <w:szCs w:val="28"/>
        </w:rPr>
        <w:t>компании</w:t>
      </w:r>
      <w:r w:rsidR="005715C4" w:rsidRPr="007F3FF9">
        <w:rPr>
          <w:rFonts w:ascii="Times New Roman" w:hAnsi="Times New Roman"/>
          <w:bCs/>
          <w:sz w:val="28"/>
          <w:szCs w:val="28"/>
        </w:rPr>
        <w:t xml:space="preserve"> к другой</w:t>
      </w:r>
      <w:r w:rsidR="002D2AB6" w:rsidRPr="007F3FF9">
        <w:rPr>
          <w:rFonts w:ascii="Times New Roman" w:hAnsi="Times New Roman"/>
          <w:bCs/>
          <w:sz w:val="28"/>
          <w:szCs w:val="28"/>
        </w:rPr>
        <w:t>.</w:t>
      </w:r>
      <w:r w:rsidR="00944343" w:rsidRPr="007F3FF9">
        <w:rPr>
          <w:rFonts w:ascii="Times New Roman" w:hAnsi="Times New Roman"/>
          <w:bCs/>
          <w:sz w:val="28"/>
          <w:szCs w:val="28"/>
        </w:rPr>
        <w:t xml:space="preserve"> МБУ «УЖКХ» проводит открытый конкурс среди УК на право заключения договора обслуживания многоквартирных домов</w:t>
      </w:r>
      <w:r w:rsidR="007F3FF9" w:rsidRPr="007F3FF9">
        <w:rPr>
          <w:rFonts w:ascii="Times New Roman" w:hAnsi="Times New Roman"/>
          <w:bCs/>
          <w:sz w:val="28"/>
          <w:szCs w:val="28"/>
        </w:rPr>
        <w:t xml:space="preserve">. </w:t>
      </w:r>
      <w:r w:rsidRPr="007F3FF9">
        <w:rPr>
          <w:rFonts w:ascii="Times New Roman" w:hAnsi="Times New Roman"/>
          <w:bCs/>
          <w:sz w:val="28"/>
          <w:szCs w:val="28"/>
        </w:rPr>
        <w:t>МБУ «</w:t>
      </w:r>
      <w:r w:rsidR="005715C4" w:rsidRPr="007F3FF9">
        <w:rPr>
          <w:rFonts w:ascii="Times New Roman" w:hAnsi="Times New Roman"/>
          <w:bCs/>
          <w:sz w:val="28"/>
          <w:szCs w:val="28"/>
        </w:rPr>
        <w:t>У</w:t>
      </w:r>
      <w:r w:rsidRPr="007F3FF9">
        <w:rPr>
          <w:rFonts w:ascii="Times New Roman" w:hAnsi="Times New Roman"/>
          <w:bCs/>
          <w:sz w:val="28"/>
          <w:szCs w:val="28"/>
        </w:rPr>
        <w:t>ЖКХ»</w:t>
      </w:r>
      <w:r w:rsidR="005715C4" w:rsidRPr="007F3FF9">
        <w:rPr>
          <w:rFonts w:ascii="Times New Roman" w:hAnsi="Times New Roman"/>
          <w:bCs/>
          <w:sz w:val="28"/>
          <w:szCs w:val="28"/>
        </w:rPr>
        <w:t xml:space="preserve"> </w:t>
      </w:r>
      <w:r w:rsidR="00594BFD" w:rsidRPr="007F3FF9">
        <w:rPr>
          <w:rFonts w:ascii="Times New Roman" w:hAnsi="Times New Roman"/>
          <w:bCs/>
          <w:sz w:val="28"/>
          <w:szCs w:val="28"/>
        </w:rPr>
        <w:t xml:space="preserve">осуществляет тесное взаимодействие с </w:t>
      </w:r>
      <w:proofErr w:type="spellStart"/>
      <w:r w:rsidR="00594BFD" w:rsidRPr="007F3FF9">
        <w:rPr>
          <w:rFonts w:ascii="Times New Roman" w:hAnsi="Times New Roman"/>
          <w:bCs/>
          <w:sz w:val="28"/>
          <w:szCs w:val="28"/>
        </w:rPr>
        <w:t>ресурсоснабжающими</w:t>
      </w:r>
      <w:bookmarkStart w:id="0" w:name="_GoBack"/>
      <w:bookmarkEnd w:id="0"/>
      <w:proofErr w:type="spellEnd"/>
      <w:r w:rsidR="00594BFD" w:rsidRPr="007F3FF9">
        <w:rPr>
          <w:rFonts w:ascii="Times New Roman" w:hAnsi="Times New Roman"/>
          <w:bCs/>
          <w:sz w:val="28"/>
          <w:szCs w:val="28"/>
        </w:rPr>
        <w:t xml:space="preserve"> организациями</w:t>
      </w:r>
      <w:r w:rsidRPr="007F3FF9">
        <w:rPr>
          <w:rFonts w:ascii="Times New Roman" w:hAnsi="Times New Roman"/>
          <w:bCs/>
          <w:sz w:val="28"/>
          <w:szCs w:val="28"/>
        </w:rPr>
        <w:t xml:space="preserve"> </w:t>
      </w:r>
      <w:r w:rsidR="00632459" w:rsidRPr="007F3FF9">
        <w:rPr>
          <w:rFonts w:ascii="Times New Roman" w:hAnsi="Times New Roman"/>
          <w:bCs/>
          <w:sz w:val="28"/>
          <w:szCs w:val="28"/>
        </w:rPr>
        <w:t>для</w:t>
      </w:r>
      <w:r w:rsidR="003A6B0C" w:rsidRPr="007F3FF9">
        <w:rPr>
          <w:rFonts w:ascii="Times New Roman" w:hAnsi="Times New Roman"/>
          <w:bCs/>
          <w:sz w:val="28"/>
          <w:szCs w:val="28"/>
        </w:rPr>
        <w:t xml:space="preserve"> создания интерактивной карты по теплосетям, водоснабжению, вод</w:t>
      </w:r>
      <w:r w:rsidR="005715C4" w:rsidRPr="007F3FF9">
        <w:rPr>
          <w:rFonts w:ascii="Times New Roman" w:hAnsi="Times New Roman"/>
          <w:bCs/>
          <w:sz w:val="28"/>
          <w:szCs w:val="28"/>
        </w:rPr>
        <w:t xml:space="preserve">оотведению, а также по вывозу </w:t>
      </w:r>
      <w:r w:rsidR="002766EB" w:rsidRPr="007F3FF9">
        <w:rPr>
          <w:rFonts w:ascii="Times New Roman" w:hAnsi="Times New Roman"/>
          <w:bCs/>
          <w:sz w:val="28"/>
          <w:szCs w:val="28"/>
        </w:rPr>
        <w:t xml:space="preserve">твердых бытовых </w:t>
      </w:r>
      <w:r w:rsidR="002766EB" w:rsidRPr="007F3FF9">
        <w:rPr>
          <w:rFonts w:ascii="Times New Roman" w:hAnsi="Times New Roman"/>
          <w:bCs/>
          <w:sz w:val="28"/>
          <w:szCs w:val="28"/>
        </w:rPr>
        <w:lastRenderedPageBreak/>
        <w:t>отходов</w:t>
      </w:r>
      <w:r w:rsidR="003A6B0C" w:rsidRPr="007F3FF9">
        <w:rPr>
          <w:rFonts w:ascii="Times New Roman" w:hAnsi="Times New Roman"/>
          <w:bCs/>
          <w:sz w:val="28"/>
          <w:szCs w:val="28"/>
        </w:rPr>
        <w:t xml:space="preserve"> с описанием технических характеристик. Для развития конкуренции администрацией города ведется работа по привлечению частных инвесторов для заключения концессионных соглашений и договоров долгосрочной аренды с заинтересованными коммерческими организациями в сфере коммунальной инфраструктуры</w:t>
      </w:r>
      <w:r w:rsidR="005A7748" w:rsidRPr="007F3FF9">
        <w:rPr>
          <w:rFonts w:ascii="Times New Roman" w:hAnsi="Times New Roman"/>
          <w:bCs/>
          <w:sz w:val="28"/>
          <w:szCs w:val="28"/>
        </w:rPr>
        <w:t>.</w:t>
      </w:r>
    </w:p>
    <w:p w:rsidR="0038349A" w:rsidRDefault="0038349A" w:rsidP="007F3FF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Разработана нормативная документация в сфере </w:t>
      </w:r>
      <w:r w:rsidRPr="0038349A">
        <w:rPr>
          <w:rFonts w:ascii="Times New Roman" w:hAnsi="Times New Roman"/>
          <w:bCs/>
          <w:sz w:val="28"/>
          <w:szCs w:val="28"/>
        </w:rPr>
        <w:t>организации транспортного обслуживания населения на муниципальных маршрутах городского округа «город Дербент»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Открытый конкурс </w:t>
      </w:r>
      <w:r w:rsidRPr="0038349A">
        <w:rPr>
          <w:rFonts w:ascii="Times New Roman" w:hAnsi="Times New Roman"/>
          <w:bCs/>
          <w:sz w:val="28"/>
          <w:szCs w:val="28"/>
        </w:rPr>
        <w:t xml:space="preserve">на осуществление регулярных перевозок по нерегулируемым тарифам на муниципальных маршрутах </w:t>
      </w:r>
      <w:r>
        <w:rPr>
          <w:rFonts w:ascii="Times New Roman" w:hAnsi="Times New Roman"/>
          <w:bCs/>
          <w:sz w:val="28"/>
          <w:szCs w:val="28"/>
        </w:rPr>
        <w:t>будет проведен до конца 2017 г.</w:t>
      </w:r>
    </w:p>
    <w:p w:rsidR="002766EB" w:rsidRDefault="00F075B4" w:rsidP="007F3FF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</w:t>
      </w:r>
      <w:r w:rsidR="002766EB">
        <w:rPr>
          <w:rFonts w:ascii="Times New Roman" w:hAnsi="Times New Roman"/>
          <w:bCs/>
          <w:sz w:val="28"/>
          <w:szCs w:val="28"/>
        </w:rPr>
        <w:t xml:space="preserve"> с  планом</w:t>
      </w:r>
      <w:r>
        <w:rPr>
          <w:rFonts w:ascii="Times New Roman" w:hAnsi="Times New Roman"/>
          <w:bCs/>
          <w:sz w:val="28"/>
          <w:szCs w:val="28"/>
        </w:rPr>
        <w:t xml:space="preserve"> мероприятий по </w:t>
      </w:r>
      <w:r w:rsidR="005A7748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 xml:space="preserve">азвитию конкуренции и совершенствованию антимонопольной политики </w:t>
      </w:r>
      <w:r w:rsidR="0038349A">
        <w:rPr>
          <w:rFonts w:ascii="Times New Roman" w:hAnsi="Times New Roman"/>
          <w:bCs/>
          <w:sz w:val="28"/>
          <w:szCs w:val="28"/>
        </w:rPr>
        <w:t>Управление</w:t>
      </w:r>
      <w:r w:rsidR="002766EB">
        <w:rPr>
          <w:rFonts w:ascii="Times New Roman" w:hAnsi="Times New Roman"/>
          <w:bCs/>
          <w:sz w:val="28"/>
          <w:szCs w:val="28"/>
        </w:rPr>
        <w:t xml:space="preserve"> экономики и инвестиций</w:t>
      </w:r>
      <w:r>
        <w:rPr>
          <w:rFonts w:ascii="Times New Roman" w:hAnsi="Times New Roman"/>
          <w:bCs/>
          <w:sz w:val="28"/>
          <w:szCs w:val="28"/>
        </w:rPr>
        <w:t xml:space="preserve"> совместно с МКУ «Управление</w:t>
      </w:r>
      <w:r w:rsidR="003B5AA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земельных и имущественных отношений» </w:t>
      </w:r>
      <w:r w:rsidR="0038349A">
        <w:rPr>
          <w:rFonts w:ascii="Times New Roman" w:hAnsi="Times New Roman"/>
          <w:bCs/>
          <w:sz w:val="28"/>
          <w:szCs w:val="28"/>
        </w:rPr>
        <w:t xml:space="preserve">реализует мероприятия по развитию конкуренции в области торговли, включая организацию ярмарок и </w:t>
      </w:r>
      <w:r w:rsidR="00324265">
        <w:rPr>
          <w:rFonts w:ascii="Times New Roman" w:hAnsi="Times New Roman"/>
          <w:bCs/>
          <w:sz w:val="28"/>
          <w:szCs w:val="28"/>
        </w:rPr>
        <w:t>других нестационарных торговых объектов</w:t>
      </w:r>
      <w:r w:rsidR="00805DFC">
        <w:rPr>
          <w:rFonts w:ascii="Times New Roman" w:hAnsi="Times New Roman"/>
          <w:bCs/>
          <w:sz w:val="28"/>
          <w:szCs w:val="28"/>
        </w:rPr>
        <w:t>.</w:t>
      </w:r>
      <w:r w:rsidR="00324265">
        <w:rPr>
          <w:rFonts w:ascii="Times New Roman" w:hAnsi="Times New Roman"/>
          <w:bCs/>
          <w:sz w:val="28"/>
          <w:szCs w:val="28"/>
        </w:rPr>
        <w:t xml:space="preserve"> Проводится работа по пресечению уличной торговли, закрытию стихийных рынков. На территории города открыто около 30 торговых центров и супермаркетов.</w:t>
      </w:r>
    </w:p>
    <w:p w:rsidR="00324265" w:rsidRDefault="00324265" w:rsidP="007F3FF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содействии МКУ «Дербентское городское управление образования» открыто 3 частных дошкольных образовательных учреждения.</w:t>
      </w:r>
    </w:p>
    <w:p w:rsidR="00182988" w:rsidRPr="00970939" w:rsidRDefault="00970939" w:rsidP="00970939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продолжение работы до конца текущего года </w:t>
      </w:r>
      <w:r w:rsidR="002766EB" w:rsidRPr="00324265">
        <w:rPr>
          <w:rFonts w:ascii="Times New Roman" w:hAnsi="Times New Roman"/>
          <w:bCs/>
          <w:sz w:val="28"/>
          <w:szCs w:val="28"/>
        </w:rPr>
        <w:t xml:space="preserve">администрацией города будет принят муниципальный проект </w:t>
      </w:r>
      <w:r w:rsidR="005A7748" w:rsidRPr="00324265">
        <w:rPr>
          <w:rFonts w:ascii="Times New Roman" w:hAnsi="Times New Roman"/>
          <w:bCs/>
          <w:sz w:val="28"/>
          <w:szCs w:val="28"/>
        </w:rPr>
        <w:t>по р</w:t>
      </w:r>
      <w:r w:rsidR="002766EB" w:rsidRPr="00324265">
        <w:rPr>
          <w:rFonts w:ascii="Times New Roman" w:hAnsi="Times New Roman"/>
          <w:bCs/>
          <w:sz w:val="28"/>
          <w:szCs w:val="28"/>
        </w:rPr>
        <w:t>азвити</w:t>
      </w:r>
      <w:r w:rsidR="005A7748" w:rsidRPr="00324265">
        <w:rPr>
          <w:rFonts w:ascii="Times New Roman" w:hAnsi="Times New Roman"/>
          <w:bCs/>
          <w:sz w:val="28"/>
          <w:szCs w:val="28"/>
        </w:rPr>
        <w:t>ю</w:t>
      </w:r>
      <w:r w:rsidR="002766EB" w:rsidRPr="00324265">
        <w:rPr>
          <w:rFonts w:ascii="Times New Roman" w:hAnsi="Times New Roman"/>
          <w:bCs/>
          <w:sz w:val="28"/>
          <w:szCs w:val="28"/>
        </w:rPr>
        <w:t xml:space="preserve"> конкуренции и </w:t>
      </w:r>
      <w:r w:rsidR="005A7748" w:rsidRPr="00324265">
        <w:rPr>
          <w:rFonts w:ascii="Times New Roman" w:hAnsi="Times New Roman"/>
          <w:bCs/>
          <w:sz w:val="28"/>
          <w:szCs w:val="28"/>
        </w:rPr>
        <w:t>совершенствованию</w:t>
      </w:r>
      <w:r w:rsidR="002766EB" w:rsidRPr="00324265">
        <w:rPr>
          <w:rFonts w:ascii="Times New Roman" w:hAnsi="Times New Roman"/>
          <w:bCs/>
          <w:sz w:val="28"/>
          <w:szCs w:val="28"/>
        </w:rPr>
        <w:t xml:space="preserve"> антимонопольной политики</w:t>
      </w:r>
      <w:r>
        <w:rPr>
          <w:rFonts w:ascii="Times New Roman" w:hAnsi="Times New Roman"/>
          <w:bCs/>
          <w:sz w:val="28"/>
          <w:szCs w:val="28"/>
        </w:rPr>
        <w:t xml:space="preserve"> на 2018 г</w:t>
      </w:r>
      <w:r w:rsidR="002766EB" w:rsidRPr="00324265">
        <w:rPr>
          <w:rFonts w:ascii="Times New Roman" w:hAnsi="Times New Roman"/>
          <w:bCs/>
          <w:sz w:val="28"/>
          <w:szCs w:val="28"/>
        </w:rPr>
        <w:t xml:space="preserve">. </w:t>
      </w:r>
    </w:p>
    <w:p w:rsidR="000770F4" w:rsidRDefault="000770F4" w:rsidP="000770F4">
      <w:pPr>
        <w:tabs>
          <w:tab w:val="left" w:pos="930"/>
          <w:tab w:val="left" w:pos="7575"/>
        </w:tabs>
        <w:rPr>
          <w:rFonts w:ascii="Times New Roman" w:hAnsi="Times New Roman"/>
          <w:b/>
          <w:sz w:val="28"/>
          <w:szCs w:val="28"/>
        </w:rPr>
      </w:pPr>
    </w:p>
    <w:p w:rsidR="00B02206" w:rsidRDefault="00B02206" w:rsidP="000770F4">
      <w:pPr>
        <w:tabs>
          <w:tab w:val="left" w:pos="930"/>
          <w:tab w:val="left" w:pos="7575"/>
        </w:tabs>
        <w:rPr>
          <w:rFonts w:ascii="Times New Roman" w:hAnsi="Times New Roman"/>
          <w:b/>
          <w:sz w:val="28"/>
          <w:szCs w:val="28"/>
        </w:rPr>
      </w:pPr>
    </w:p>
    <w:p w:rsidR="000770F4" w:rsidRPr="00AB123A" w:rsidRDefault="000770F4" w:rsidP="000770F4">
      <w:pPr>
        <w:tabs>
          <w:tab w:val="left" w:pos="930"/>
          <w:tab w:val="left" w:pos="757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главы</w:t>
      </w:r>
      <w:r w:rsidR="00B02206">
        <w:rPr>
          <w:rFonts w:ascii="Times New Roman" w:hAnsi="Times New Roman"/>
          <w:b/>
          <w:sz w:val="28"/>
          <w:szCs w:val="28"/>
        </w:rPr>
        <w:tab/>
      </w:r>
      <w:r w:rsidR="00B02206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Р.Фарманов</w:t>
      </w:r>
      <w:proofErr w:type="spellEnd"/>
    </w:p>
    <w:p w:rsidR="000770F4" w:rsidRDefault="000770F4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970939" w:rsidRDefault="00970939" w:rsidP="000770F4">
      <w:pPr>
        <w:tabs>
          <w:tab w:val="left" w:pos="930"/>
        </w:tabs>
        <w:spacing w:after="0"/>
        <w:rPr>
          <w:szCs w:val="28"/>
        </w:rPr>
      </w:pPr>
    </w:p>
    <w:p w:rsidR="000770F4" w:rsidRDefault="000770F4" w:rsidP="000770F4">
      <w:pPr>
        <w:tabs>
          <w:tab w:val="left" w:pos="930"/>
        </w:tabs>
        <w:spacing w:after="0"/>
        <w:rPr>
          <w:szCs w:val="28"/>
        </w:rPr>
      </w:pPr>
    </w:p>
    <w:p w:rsidR="000770F4" w:rsidRPr="00D34088" w:rsidRDefault="000770F4" w:rsidP="000770F4">
      <w:pPr>
        <w:tabs>
          <w:tab w:val="left" w:pos="930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Исп.</w:t>
      </w:r>
      <w:r w:rsidR="00763483">
        <w:rPr>
          <w:rFonts w:ascii="Times New Roman" w:hAnsi="Times New Roman"/>
          <w:sz w:val="16"/>
          <w:szCs w:val="16"/>
        </w:rPr>
        <w:t>Тагиров К.К.</w:t>
      </w:r>
    </w:p>
    <w:p w:rsidR="000770F4" w:rsidRPr="00D34088" w:rsidRDefault="000770F4" w:rsidP="000770F4">
      <w:pPr>
        <w:tabs>
          <w:tab w:val="left" w:pos="930"/>
        </w:tabs>
        <w:spacing w:after="0"/>
        <w:rPr>
          <w:rFonts w:ascii="Times New Roman" w:hAnsi="Times New Roman"/>
          <w:sz w:val="16"/>
          <w:szCs w:val="16"/>
        </w:rPr>
      </w:pPr>
      <w:r w:rsidRPr="00D34088">
        <w:rPr>
          <w:rFonts w:ascii="Times New Roman" w:hAnsi="Times New Roman"/>
          <w:sz w:val="16"/>
          <w:szCs w:val="16"/>
        </w:rPr>
        <w:t>Тел. 4-40-39</w:t>
      </w:r>
    </w:p>
    <w:sectPr w:rsidR="000770F4" w:rsidRPr="00D34088" w:rsidSect="0030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13E6B"/>
    <w:multiLevelType w:val="hybridMultilevel"/>
    <w:tmpl w:val="C5921418"/>
    <w:lvl w:ilvl="0" w:tplc="19C4D4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C5A62"/>
    <w:rsid w:val="000708DB"/>
    <w:rsid w:val="000770F4"/>
    <w:rsid w:val="000F2ED5"/>
    <w:rsid w:val="00100810"/>
    <w:rsid w:val="00163C78"/>
    <w:rsid w:val="00182988"/>
    <w:rsid w:val="001A261D"/>
    <w:rsid w:val="001C5A62"/>
    <w:rsid w:val="001F7DC6"/>
    <w:rsid w:val="00274E26"/>
    <w:rsid w:val="002766EB"/>
    <w:rsid w:val="002B10A1"/>
    <w:rsid w:val="002D2AB6"/>
    <w:rsid w:val="00304508"/>
    <w:rsid w:val="00324265"/>
    <w:rsid w:val="0035410F"/>
    <w:rsid w:val="0038349A"/>
    <w:rsid w:val="003A6B0C"/>
    <w:rsid w:val="003B5AAE"/>
    <w:rsid w:val="004440D6"/>
    <w:rsid w:val="004C418E"/>
    <w:rsid w:val="005715C4"/>
    <w:rsid w:val="00594BFD"/>
    <w:rsid w:val="005A545D"/>
    <w:rsid w:val="005A7748"/>
    <w:rsid w:val="00632459"/>
    <w:rsid w:val="006F593F"/>
    <w:rsid w:val="00763483"/>
    <w:rsid w:val="007F36E7"/>
    <w:rsid w:val="007F3FF9"/>
    <w:rsid w:val="00805DFC"/>
    <w:rsid w:val="008E2D96"/>
    <w:rsid w:val="00944343"/>
    <w:rsid w:val="009627C0"/>
    <w:rsid w:val="00970939"/>
    <w:rsid w:val="009D7384"/>
    <w:rsid w:val="00A3765C"/>
    <w:rsid w:val="00AF5E87"/>
    <w:rsid w:val="00B02206"/>
    <w:rsid w:val="00B86DDD"/>
    <w:rsid w:val="00BA5CC2"/>
    <w:rsid w:val="00C137D5"/>
    <w:rsid w:val="00C60702"/>
    <w:rsid w:val="00C617A9"/>
    <w:rsid w:val="00C806CE"/>
    <w:rsid w:val="00D34F07"/>
    <w:rsid w:val="00DA66D2"/>
    <w:rsid w:val="00F075B4"/>
    <w:rsid w:val="00F92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F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0770F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770F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0770F4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0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E2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derbent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Абасова </dc:creator>
  <cp:keywords/>
  <dc:description/>
  <cp:lastModifiedBy>Kudaev</cp:lastModifiedBy>
  <cp:revision>25</cp:revision>
  <cp:lastPrinted>2017-12-14T13:49:00Z</cp:lastPrinted>
  <dcterms:created xsi:type="dcterms:W3CDTF">2016-08-25T13:49:00Z</dcterms:created>
  <dcterms:modified xsi:type="dcterms:W3CDTF">2017-12-15T07:51:00Z</dcterms:modified>
</cp:coreProperties>
</file>