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98DF4" w14:textId="77777777" w:rsidR="00F12F07" w:rsidRDefault="00F12F07" w:rsidP="0023310B">
      <w:pPr>
        <w:jc w:val="center"/>
        <w:rPr>
          <w:b/>
          <w:sz w:val="28"/>
          <w:szCs w:val="28"/>
        </w:rPr>
      </w:pPr>
    </w:p>
    <w:p w14:paraId="27486B6A" w14:textId="77777777" w:rsidR="0023310B" w:rsidRDefault="00907555" w:rsidP="0023310B">
      <w:pPr>
        <w:jc w:val="center"/>
        <w:rPr>
          <w:b/>
          <w:sz w:val="28"/>
          <w:szCs w:val="28"/>
        </w:rPr>
      </w:pPr>
      <w:r w:rsidRPr="00B55DD6">
        <w:rPr>
          <w:b/>
          <w:sz w:val="28"/>
          <w:szCs w:val="28"/>
        </w:rPr>
        <w:t xml:space="preserve">План мероприятий по </w:t>
      </w:r>
      <w:r w:rsidR="0023310B">
        <w:rPr>
          <w:b/>
          <w:sz w:val="28"/>
          <w:szCs w:val="28"/>
        </w:rPr>
        <w:t xml:space="preserve">содействию развитию конкуренции </w:t>
      </w:r>
    </w:p>
    <w:p w14:paraId="204D89D1" w14:textId="77777777" w:rsidR="00907555" w:rsidRPr="00B55DD6" w:rsidRDefault="0023310B" w:rsidP="0023310B">
      <w:pPr>
        <w:jc w:val="center"/>
        <w:rPr>
          <w:b/>
          <w:sz w:val="28"/>
          <w:szCs w:val="28"/>
        </w:rPr>
      </w:pPr>
      <w:r>
        <w:rPr>
          <w:b/>
          <w:sz w:val="28"/>
          <w:szCs w:val="28"/>
        </w:rPr>
        <w:t>на территории городского округа</w:t>
      </w:r>
      <w:r w:rsidR="00907555" w:rsidRPr="00B55DD6">
        <w:rPr>
          <w:rFonts w:eastAsia="MS Mincho"/>
          <w:b/>
          <w:sz w:val="28"/>
          <w:szCs w:val="28"/>
        </w:rPr>
        <w:t xml:space="preserve"> «город Дербент»</w:t>
      </w:r>
      <w:r w:rsidR="00081967">
        <w:rPr>
          <w:rFonts w:eastAsia="MS Mincho"/>
          <w:b/>
          <w:sz w:val="28"/>
          <w:szCs w:val="28"/>
        </w:rPr>
        <w:t xml:space="preserve"> на </w:t>
      </w:r>
      <w:r>
        <w:rPr>
          <w:rFonts w:eastAsia="MS Mincho"/>
          <w:b/>
          <w:sz w:val="28"/>
          <w:szCs w:val="28"/>
        </w:rPr>
        <w:t>2019-2021 годы</w:t>
      </w:r>
    </w:p>
    <w:p w14:paraId="59ACD544" w14:textId="77777777" w:rsidR="00907555" w:rsidRPr="00A46441" w:rsidRDefault="00907555" w:rsidP="00907555">
      <w:pPr>
        <w:jc w:val="center"/>
        <w:rPr>
          <w:b/>
          <w:sz w:val="28"/>
          <w:szCs w:val="28"/>
        </w:rPr>
      </w:pPr>
    </w:p>
    <w:tbl>
      <w:tblPr>
        <w:tblpPr w:leftFromText="180" w:rightFromText="180" w:vertAnchor="text" w:tblpXSpec="center" w:tblpY="1"/>
        <w:tblOverlap w:val="never"/>
        <w:tblW w:w="489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4"/>
        <w:gridCol w:w="4963"/>
        <w:gridCol w:w="4503"/>
        <w:gridCol w:w="5312"/>
      </w:tblGrid>
      <w:tr w:rsidR="00907555" w:rsidRPr="00A46441" w14:paraId="01E4DFCC" w14:textId="77777777" w:rsidTr="00134DE6">
        <w:trPr>
          <w:trHeight w:val="414"/>
          <w:jc w:val="center"/>
        </w:trPr>
        <w:tc>
          <w:tcPr>
            <w:tcW w:w="218" w:type="pct"/>
            <w:vAlign w:val="center"/>
          </w:tcPr>
          <w:p w14:paraId="567E7056" w14:textId="77777777" w:rsidR="00907555" w:rsidRPr="00A46441" w:rsidRDefault="00907555" w:rsidP="00134DE6">
            <w:pPr>
              <w:jc w:val="center"/>
              <w:rPr>
                <w:b/>
                <w:sz w:val="28"/>
                <w:szCs w:val="28"/>
                <w:lang w:eastAsia="en-US"/>
              </w:rPr>
            </w:pPr>
            <w:r>
              <w:rPr>
                <w:b/>
                <w:sz w:val="28"/>
                <w:szCs w:val="28"/>
                <w:lang w:eastAsia="en-US"/>
              </w:rPr>
              <w:t>№</w:t>
            </w:r>
          </w:p>
        </w:tc>
        <w:tc>
          <w:tcPr>
            <w:tcW w:w="1606" w:type="pct"/>
            <w:vAlign w:val="center"/>
          </w:tcPr>
          <w:p w14:paraId="4BA87CE4" w14:textId="77777777" w:rsidR="00907555" w:rsidRPr="00A46441" w:rsidRDefault="00907555" w:rsidP="00134DE6">
            <w:pPr>
              <w:jc w:val="center"/>
              <w:rPr>
                <w:b/>
                <w:sz w:val="28"/>
                <w:szCs w:val="28"/>
                <w:lang w:eastAsia="en-US"/>
              </w:rPr>
            </w:pPr>
            <w:r>
              <w:rPr>
                <w:b/>
                <w:sz w:val="28"/>
                <w:szCs w:val="28"/>
                <w:lang w:eastAsia="en-US"/>
              </w:rPr>
              <w:t>Наименование мероприятия</w:t>
            </w:r>
          </w:p>
        </w:tc>
        <w:tc>
          <w:tcPr>
            <w:tcW w:w="1457" w:type="pct"/>
            <w:vAlign w:val="center"/>
          </w:tcPr>
          <w:p w14:paraId="19CC1504" w14:textId="77777777" w:rsidR="00907555" w:rsidRPr="00A46441" w:rsidRDefault="00907555" w:rsidP="00134DE6">
            <w:pPr>
              <w:jc w:val="center"/>
              <w:rPr>
                <w:b/>
                <w:sz w:val="28"/>
                <w:szCs w:val="28"/>
                <w:lang w:eastAsia="en-US"/>
              </w:rPr>
            </w:pPr>
            <w:r>
              <w:rPr>
                <w:b/>
                <w:sz w:val="28"/>
                <w:szCs w:val="28"/>
                <w:lang w:eastAsia="en-US"/>
              </w:rPr>
              <w:t>Срок реализации</w:t>
            </w:r>
          </w:p>
        </w:tc>
        <w:tc>
          <w:tcPr>
            <w:tcW w:w="1719" w:type="pct"/>
            <w:vAlign w:val="center"/>
          </w:tcPr>
          <w:p w14:paraId="454EFA4B" w14:textId="77777777" w:rsidR="00907555" w:rsidRPr="00A46441" w:rsidRDefault="00907555" w:rsidP="00134DE6">
            <w:pPr>
              <w:jc w:val="center"/>
              <w:rPr>
                <w:b/>
                <w:sz w:val="28"/>
                <w:szCs w:val="28"/>
                <w:lang w:eastAsia="en-US"/>
              </w:rPr>
            </w:pPr>
            <w:r w:rsidRPr="00A46441">
              <w:rPr>
                <w:b/>
                <w:sz w:val="28"/>
                <w:szCs w:val="28"/>
                <w:lang w:eastAsia="en-US"/>
              </w:rPr>
              <w:t>Исполнител</w:t>
            </w:r>
            <w:r>
              <w:rPr>
                <w:b/>
                <w:sz w:val="28"/>
                <w:szCs w:val="28"/>
                <w:lang w:eastAsia="en-US"/>
              </w:rPr>
              <w:t>ь мероприятий</w:t>
            </w:r>
          </w:p>
        </w:tc>
      </w:tr>
      <w:tr w:rsidR="002A5425" w:rsidRPr="00E65F2F" w14:paraId="3DF382B5" w14:textId="77777777" w:rsidTr="002A5425">
        <w:trPr>
          <w:trHeight w:val="569"/>
          <w:jc w:val="center"/>
        </w:trPr>
        <w:tc>
          <w:tcPr>
            <w:tcW w:w="5000" w:type="pct"/>
            <w:gridSpan w:val="4"/>
            <w:tcBorders>
              <w:bottom w:val="single" w:sz="4" w:space="0" w:color="auto"/>
            </w:tcBorders>
            <w:vAlign w:val="center"/>
          </w:tcPr>
          <w:p w14:paraId="446A52B3" w14:textId="77777777" w:rsidR="002A5425" w:rsidRPr="002A5425" w:rsidRDefault="002A5425" w:rsidP="00261A22">
            <w:pPr>
              <w:jc w:val="center"/>
              <w:rPr>
                <w:lang w:eastAsia="en-US"/>
              </w:rPr>
            </w:pPr>
            <w:r w:rsidRPr="002A5425">
              <w:rPr>
                <w:b/>
              </w:rPr>
              <w:t xml:space="preserve">1. </w:t>
            </w:r>
            <w:r w:rsidR="00DE2898">
              <w:rPr>
                <w:b/>
                <w:sz w:val="28"/>
                <w:szCs w:val="28"/>
              </w:rPr>
              <w:t xml:space="preserve"> </w:t>
            </w:r>
            <w:r w:rsidR="00DE2898" w:rsidRPr="001E12B0">
              <w:rPr>
                <w:b/>
              </w:rPr>
              <w:t>Развитие конкуренции в сфере распоряжения государственной собственностью</w:t>
            </w:r>
          </w:p>
        </w:tc>
      </w:tr>
      <w:tr w:rsidR="00907555" w:rsidRPr="00E65F2F" w14:paraId="4DEF9A07" w14:textId="77777777" w:rsidTr="00711891">
        <w:trPr>
          <w:trHeight w:val="1419"/>
          <w:jc w:val="center"/>
        </w:trPr>
        <w:tc>
          <w:tcPr>
            <w:tcW w:w="218" w:type="pct"/>
            <w:tcBorders>
              <w:bottom w:val="single" w:sz="4" w:space="0" w:color="auto"/>
            </w:tcBorders>
            <w:vAlign w:val="center"/>
          </w:tcPr>
          <w:p w14:paraId="41EA36E4" w14:textId="77777777" w:rsidR="00907555" w:rsidRPr="00E65F2F" w:rsidRDefault="00711891" w:rsidP="00711891">
            <w:pPr>
              <w:rPr>
                <w:lang w:eastAsia="en-US"/>
              </w:rPr>
            </w:pPr>
            <w:r>
              <w:rPr>
                <w:lang w:eastAsia="en-US"/>
              </w:rPr>
              <w:t xml:space="preserve"> </w:t>
            </w:r>
            <w:r w:rsidR="00907555" w:rsidRPr="00E65F2F">
              <w:rPr>
                <w:lang w:eastAsia="en-US"/>
              </w:rPr>
              <w:t>1</w:t>
            </w:r>
            <w:r w:rsidR="00FE6050">
              <w:rPr>
                <w:lang w:eastAsia="en-US"/>
              </w:rPr>
              <w:t>.1</w:t>
            </w:r>
          </w:p>
        </w:tc>
        <w:tc>
          <w:tcPr>
            <w:tcW w:w="1606" w:type="pct"/>
            <w:tcBorders>
              <w:bottom w:val="single" w:sz="4" w:space="0" w:color="auto"/>
            </w:tcBorders>
            <w:vAlign w:val="center"/>
          </w:tcPr>
          <w:p w14:paraId="51489A33" w14:textId="77777777" w:rsidR="00907555" w:rsidRPr="00E65F2F" w:rsidRDefault="00DE2898" w:rsidP="001C2B5C">
            <w:pPr>
              <w:rPr>
                <w:lang w:eastAsia="en-US"/>
              </w:rPr>
            </w:pPr>
            <w:r w:rsidRPr="00DE2898">
              <w:t>Обеспечение опубликования и акт</w:t>
            </w:r>
            <w:r>
              <w:t xml:space="preserve">уализации на официальном сайте </w:t>
            </w:r>
            <w:r w:rsidR="001C2B5C">
              <w:t>муниципального образования</w:t>
            </w:r>
            <w:r w:rsidRPr="00DE2898">
              <w:t>, в информационно-телекоммуникационной сети «Интернет» информации об объектах, находящихся в государственной в муниципальной собственности, включая сведения о наименованиях объектов, их местонахождении, характеристика</w:t>
            </w:r>
            <w:r>
              <w:t xml:space="preserve"> и целевом назначении объектов, </w:t>
            </w:r>
            <w:r w:rsidRPr="00DE2898">
              <w:t>существующих ограничениях их использования и обременение правами третьих лиц</w:t>
            </w:r>
            <w:r>
              <w:t>.</w:t>
            </w:r>
          </w:p>
        </w:tc>
        <w:tc>
          <w:tcPr>
            <w:tcW w:w="1457" w:type="pct"/>
            <w:tcBorders>
              <w:bottom w:val="single" w:sz="4" w:space="0" w:color="auto"/>
            </w:tcBorders>
            <w:vAlign w:val="center"/>
          </w:tcPr>
          <w:p w14:paraId="69507A68" w14:textId="77777777" w:rsidR="00907555" w:rsidRPr="00E65F2F" w:rsidRDefault="00DE2898" w:rsidP="00134DE6">
            <w:pPr>
              <w:ind w:left="-110"/>
              <w:jc w:val="center"/>
              <w:rPr>
                <w:lang w:eastAsia="en-US"/>
              </w:rPr>
            </w:pPr>
            <w:r>
              <w:rPr>
                <w:lang w:eastAsia="en-US"/>
              </w:rPr>
              <w:t>постоянно</w:t>
            </w:r>
          </w:p>
        </w:tc>
        <w:tc>
          <w:tcPr>
            <w:tcW w:w="1719" w:type="pct"/>
            <w:tcBorders>
              <w:bottom w:val="single" w:sz="4" w:space="0" w:color="auto"/>
            </w:tcBorders>
            <w:vAlign w:val="center"/>
          </w:tcPr>
          <w:p w14:paraId="4F74C67D" w14:textId="398C7F34" w:rsidR="008E10AC" w:rsidRPr="008753F7" w:rsidRDefault="008753F7" w:rsidP="008E10AC">
            <w:pPr>
              <w:jc w:val="center"/>
              <w:rPr>
                <w:lang w:eastAsia="en-US"/>
              </w:rPr>
            </w:pPr>
            <w:r w:rsidRPr="008753F7">
              <w:rPr>
                <w:bCs/>
              </w:rPr>
              <w:t>в информационно-телекоммуникационной сети «Интернет» размещена информация об объектах, находящихся в муниципальной собственности, включая сведения о характеристике и целевом назначении объектов</w:t>
            </w:r>
          </w:p>
        </w:tc>
      </w:tr>
      <w:tr w:rsidR="002A5425" w:rsidRPr="00E65F2F" w14:paraId="27024C7E" w14:textId="77777777" w:rsidTr="002A5425">
        <w:trPr>
          <w:trHeight w:val="274"/>
          <w:jc w:val="center"/>
        </w:trPr>
        <w:tc>
          <w:tcPr>
            <w:tcW w:w="5000" w:type="pct"/>
            <w:gridSpan w:val="4"/>
            <w:tcBorders>
              <w:top w:val="single" w:sz="4" w:space="0" w:color="auto"/>
              <w:bottom w:val="single" w:sz="4" w:space="0" w:color="auto"/>
            </w:tcBorders>
            <w:vAlign w:val="center"/>
          </w:tcPr>
          <w:p w14:paraId="34A131DA" w14:textId="3889E4FF" w:rsidR="002A5425" w:rsidRPr="00E65F2F" w:rsidRDefault="002A5425" w:rsidP="00261A22">
            <w:pPr>
              <w:jc w:val="center"/>
            </w:pPr>
            <w:r w:rsidRPr="001469CA">
              <w:rPr>
                <w:b/>
              </w:rPr>
              <w:t xml:space="preserve">2. </w:t>
            </w:r>
            <w:r w:rsidR="001E12B0" w:rsidRPr="004C4824">
              <w:rPr>
                <w:b/>
              </w:rPr>
              <w:t xml:space="preserve"> Развитие конкуренции  в сфере распоряжения земельными ресурсами, находящимися в государственной или муниципальной </w:t>
            </w:r>
            <w:r w:rsidR="00DF13B7">
              <w:rPr>
                <w:b/>
              </w:rPr>
              <w:t xml:space="preserve"> </w:t>
            </w:r>
            <w:r w:rsidR="001E12B0" w:rsidRPr="004C4824">
              <w:rPr>
                <w:b/>
              </w:rPr>
              <w:t>собственности</w:t>
            </w:r>
            <w:r w:rsidR="001E12B0" w:rsidRPr="004C4824">
              <w:t>.</w:t>
            </w:r>
          </w:p>
        </w:tc>
      </w:tr>
      <w:tr w:rsidR="00432929" w:rsidRPr="00E65F2F" w14:paraId="1464AF91" w14:textId="77777777" w:rsidTr="00E16133">
        <w:trPr>
          <w:trHeight w:val="274"/>
          <w:jc w:val="center"/>
        </w:trPr>
        <w:tc>
          <w:tcPr>
            <w:tcW w:w="218" w:type="pct"/>
            <w:tcBorders>
              <w:top w:val="single" w:sz="4" w:space="0" w:color="auto"/>
              <w:bottom w:val="single" w:sz="4" w:space="0" w:color="auto"/>
            </w:tcBorders>
            <w:vAlign w:val="center"/>
          </w:tcPr>
          <w:p w14:paraId="1E3D3E84" w14:textId="77777777" w:rsidR="00432929" w:rsidRDefault="00432929" w:rsidP="00432929">
            <w:pPr>
              <w:pStyle w:val="a3"/>
              <w:ind w:left="0"/>
              <w:rPr>
                <w:lang w:eastAsia="en-US"/>
              </w:rPr>
            </w:pPr>
            <w:r>
              <w:rPr>
                <w:lang w:eastAsia="en-US"/>
              </w:rPr>
              <w:t xml:space="preserve">  </w:t>
            </w:r>
            <w:r w:rsidR="00FE6050">
              <w:rPr>
                <w:lang w:eastAsia="en-US"/>
              </w:rPr>
              <w:t>2.1</w:t>
            </w:r>
          </w:p>
        </w:tc>
        <w:tc>
          <w:tcPr>
            <w:tcW w:w="1606" w:type="pct"/>
            <w:tcBorders>
              <w:top w:val="single" w:sz="4" w:space="0" w:color="auto"/>
              <w:bottom w:val="single" w:sz="4" w:space="0" w:color="auto"/>
            </w:tcBorders>
          </w:tcPr>
          <w:p w14:paraId="2E93FF08" w14:textId="77777777" w:rsidR="001E12B0" w:rsidRPr="00345D7F" w:rsidRDefault="001E12B0" w:rsidP="001E12B0">
            <w:r w:rsidRPr="004C4824">
              <w:t>Обеспечение опубликования и актуализации на официальн</w:t>
            </w:r>
            <w:r>
              <w:t>ом сайте муниципального образования</w:t>
            </w:r>
            <w:r w:rsidRPr="004C4824">
              <w:t xml:space="preserve"> в информационно-телекоммуникационной сети «Интернет» информации о земельных участках, формирование которых предусмотрено для целей жилищного и иного строительства, и ведение его в актуальном состоянии (указываются характеристики земельных участков на каждый плановый год, подлежащих формированию и последующему предоставлению для целей строительства).</w:t>
            </w:r>
          </w:p>
        </w:tc>
        <w:tc>
          <w:tcPr>
            <w:tcW w:w="1457" w:type="pct"/>
            <w:tcBorders>
              <w:top w:val="single" w:sz="4" w:space="0" w:color="auto"/>
              <w:bottom w:val="single" w:sz="4" w:space="0" w:color="auto"/>
            </w:tcBorders>
            <w:vAlign w:val="center"/>
          </w:tcPr>
          <w:p w14:paraId="7EABAEC5" w14:textId="77777777" w:rsidR="00432929" w:rsidRPr="00E65F2F" w:rsidRDefault="001E12B0" w:rsidP="00E16133">
            <w:pPr>
              <w:jc w:val="center"/>
            </w:pPr>
            <w:r>
              <w:t>постоянно</w:t>
            </w:r>
          </w:p>
        </w:tc>
        <w:tc>
          <w:tcPr>
            <w:tcW w:w="1719" w:type="pct"/>
            <w:tcBorders>
              <w:top w:val="single" w:sz="4" w:space="0" w:color="auto"/>
              <w:bottom w:val="single" w:sz="4" w:space="0" w:color="auto"/>
            </w:tcBorders>
            <w:vAlign w:val="center"/>
          </w:tcPr>
          <w:p w14:paraId="4C4F2C56" w14:textId="67036BEF" w:rsidR="001A23E1" w:rsidRPr="008753F7" w:rsidRDefault="008753F7" w:rsidP="00E16133">
            <w:pPr>
              <w:jc w:val="center"/>
            </w:pPr>
            <w:r w:rsidRPr="008753F7">
              <w:rPr>
                <w:bCs/>
              </w:rPr>
              <w:t>подготовлен перечень земельных участков для представления граждан под садоводство, который будет опубликован на официальном сайте администрации города Дербент</w:t>
            </w:r>
            <w:r w:rsidRPr="008753F7">
              <w:t xml:space="preserve"> </w:t>
            </w:r>
          </w:p>
        </w:tc>
      </w:tr>
      <w:tr w:rsidR="002A5425" w:rsidRPr="00E65F2F" w14:paraId="004AD741" w14:textId="77777777" w:rsidTr="002A5425">
        <w:trPr>
          <w:jc w:val="center"/>
        </w:trPr>
        <w:tc>
          <w:tcPr>
            <w:tcW w:w="5000" w:type="pct"/>
            <w:gridSpan w:val="4"/>
            <w:vAlign w:val="center"/>
          </w:tcPr>
          <w:p w14:paraId="75B01CB9" w14:textId="77777777" w:rsidR="002A5425" w:rsidRPr="001E12B0" w:rsidRDefault="002A5425" w:rsidP="001E12B0">
            <w:r w:rsidRPr="0039588F">
              <w:rPr>
                <w:b/>
              </w:rPr>
              <w:t>3</w:t>
            </w:r>
            <w:r w:rsidR="001E12B0">
              <w:rPr>
                <w:b/>
              </w:rPr>
              <w:t>.</w:t>
            </w:r>
            <w:r w:rsidR="001E12B0" w:rsidRPr="004C4824">
              <w:t xml:space="preserve"> </w:t>
            </w:r>
            <w:r w:rsidR="001E12B0" w:rsidRPr="001E12B0">
              <w:rPr>
                <w:b/>
              </w:rPr>
              <w:t>Внедрение системы мотивации органов местного самоуправления к эффективной работе по содействию развитию конкуренции.</w:t>
            </w:r>
          </w:p>
        </w:tc>
      </w:tr>
      <w:tr w:rsidR="00432929" w:rsidRPr="00E65F2F" w14:paraId="2D72838E" w14:textId="77777777" w:rsidTr="00134DE6">
        <w:trPr>
          <w:jc w:val="center"/>
        </w:trPr>
        <w:tc>
          <w:tcPr>
            <w:tcW w:w="218" w:type="pct"/>
            <w:vAlign w:val="center"/>
          </w:tcPr>
          <w:p w14:paraId="52307768" w14:textId="77777777" w:rsidR="00432929" w:rsidRPr="00E65F2F" w:rsidRDefault="00FE6050" w:rsidP="00432929">
            <w:pPr>
              <w:pStyle w:val="a3"/>
              <w:ind w:left="142" w:hanging="142"/>
              <w:jc w:val="center"/>
              <w:rPr>
                <w:lang w:eastAsia="en-US"/>
              </w:rPr>
            </w:pPr>
            <w:r>
              <w:rPr>
                <w:lang w:eastAsia="en-US"/>
              </w:rPr>
              <w:t>3.1</w:t>
            </w:r>
          </w:p>
        </w:tc>
        <w:tc>
          <w:tcPr>
            <w:tcW w:w="1606" w:type="pct"/>
          </w:tcPr>
          <w:p w14:paraId="2861C3B9" w14:textId="77777777" w:rsidR="00432929" w:rsidRPr="00E65F2F" w:rsidRDefault="000D72DC" w:rsidP="000D72DC">
            <w:r>
              <w:t xml:space="preserve">Проведение ежегодного рейтинга в части их деятельности по содействию </w:t>
            </w:r>
            <w:r w:rsidR="001E12B0" w:rsidRPr="004C4824">
              <w:t xml:space="preserve">развитию </w:t>
            </w:r>
            <w:r w:rsidR="001E12B0" w:rsidRPr="004C4824">
              <w:lastRenderedPageBreak/>
              <w:t>конкуренции</w:t>
            </w:r>
            <w:r>
              <w:t xml:space="preserve"> и обеспечению  условий для благоприятного инвестиционного климата</w:t>
            </w:r>
            <w:r w:rsidR="00906C3E">
              <w:t>.</w:t>
            </w:r>
          </w:p>
        </w:tc>
        <w:tc>
          <w:tcPr>
            <w:tcW w:w="1457" w:type="pct"/>
            <w:vAlign w:val="center"/>
          </w:tcPr>
          <w:p w14:paraId="499E6A7F" w14:textId="2D9101FD" w:rsidR="00443928" w:rsidRPr="00E65F2F" w:rsidRDefault="0085367A" w:rsidP="00443928">
            <w:pPr>
              <w:jc w:val="center"/>
              <w:rPr>
                <w:lang w:eastAsia="en-US"/>
              </w:rPr>
            </w:pPr>
            <w:r>
              <w:rPr>
                <w:lang w:eastAsia="en-US"/>
              </w:rPr>
              <w:lastRenderedPageBreak/>
              <w:t xml:space="preserve">ежегодно </w:t>
            </w:r>
          </w:p>
          <w:p w14:paraId="5D685F41" w14:textId="77777777" w:rsidR="00432929" w:rsidRPr="00E65F2F" w:rsidRDefault="00432929" w:rsidP="00432929">
            <w:pPr>
              <w:jc w:val="center"/>
              <w:rPr>
                <w:lang w:eastAsia="en-US"/>
              </w:rPr>
            </w:pPr>
          </w:p>
        </w:tc>
        <w:tc>
          <w:tcPr>
            <w:tcW w:w="1719" w:type="pct"/>
            <w:vAlign w:val="center"/>
          </w:tcPr>
          <w:p w14:paraId="14CC8F0E" w14:textId="036E3DF0" w:rsidR="00906C3E" w:rsidRPr="008F5F7A" w:rsidRDefault="008F5F7A" w:rsidP="00F66D8D">
            <w:pPr>
              <w:jc w:val="center"/>
            </w:pPr>
            <w:r w:rsidRPr="008F5F7A">
              <w:t xml:space="preserve">приняли участие в ежегодном рейтинге в части деятельности по содействию развитию </w:t>
            </w:r>
            <w:r w:rsidRPr="008F5F7A">
              <w:lastRenderedPageBreak/>
              <w:t>конкуренции и обеспечению условий для благоприятного инвестиционного климата</w:t>
            </w:r>
          </w:p>
          <w:p w14:paraId="0698C2B6" w14:textId="77777777" w:rsidR="00F66D8D" w:rsidRPr="00E65F2F" w:rsidRDefault="00F66D8D" w:rsidP="00432929">
            <w:pPr>
              <w:jc w:val="center"/>
              <w:rPr>
                <w:lang w:eastAsia="en-US"/>
              </w:rPr>
            </w:pPr>
          </w:p>
        </w:tc>
      </w:tr>
      <w:tr w:rsidR="00FE6050" w:rsidRPr="00E65F2F" w14:paraId="7B06A1ED" w14:textId="77777777" w:rsidTr="00FE6050">
        <w:trPr>
          <w:jc w:val="center"/>
        </w:trPr>
        <w:tc>
          <w:tcPr>
            <w:tcW w:w="5000" w:type="pct"/>
            <w:gridSpan w:val="4"/>
            <w:vAlign w:val="center"/>
          </w:tcPr>
          <w:p w14:paraId="1D2DA459" w14:textId="77777777" w:rsidR="00FE6050" w:rsidRPr="00711891" w:rsidRDefault="00711891" w:rsidP="00505C6D">
            <w:pPr>
              <w:jc w:val="center"/>
              <w:rPr>
                <w:b/>
              </w:rPr>
            </w:pPr>
            <w:r>
              <w:rPr>
                <w:b/>
              </w:rPr>
              <w:lastRenderedPageBreak/>
              <w:t>4</w:t>
            </w:r>
            <w:r w:rsidRPr="00D64039">
              <w:rPr>
                <w:b/>
              </w:rPr>
              <w:t>. Оценка состояния конкурентной среды</w:t>
            </w:r>
          </w:p>
        </w:tc>
      </w:tr>
      <w:tr w:rsidR="00F66D8D" w:rsidRPr="00E65F2F" w14:paraId="7851C152" w14:textId="77777777" w:rsidTr="00F66D8D">
        <w:trPr>
          <w:jc w:val="center"/>
        </w:trPr>
        <w:tc>
          <w:tcPr>
            <w:tcW w:w="218" w:type="pct"/>
            <w:vAlign w:val="center"/>
          </w:tcPr>
          <w:p w14:paraId="487EF8C2" w14:textId="77777777" w:rsidR="00F66D8D" w:rsidRPr="00E65F2F" w:rsidRDefault="00F66D8D" w:rsidP="00711891">
            <w:pPr>
              <w:rPr>
                <w:lang w:eastAsia="en-US"/>
              </w:rPr>
            </w:pPr>
            <w:r>
              <w:rPr>
                <w:lang w:eastAsia="en-US"/>
              </w:rPr>
              <w:t xml:space="preserve">  </w:t>
            </w:r>
            <w:r w:rsidR="00711891">
              <w:rPr>
                <w:lang w:eastAsia="en-US"/>
              </w:rPr>
              <w:t>4.1</w:t>
            </w:r>
          </w:p>
        </w:tc>
        <w:tc>
          <w:tcPr>
            <w:tcW w:w="1606" w:type="pct"/>
          </w:tcPr>
          <w:p w14:paraId="4A1A0776" w14:textId="77777777" w:rsidR="00F66D8D" w:rsidRPr="00951810" w:rsidRDefault="00F66D8D" w:rsidP="00F66D8D">
            <w:pPr>
              <w:contextualSpacing/>
              <w:rPr>
                <w:lang w:eastAsia="en-US"/>
              </w:rPr>
            </w:pPr>
            <w:r w:rsidRPr="00951810">
              <w:rPr>
                <w:lang w:eastAsia="en-US"/>
              </w:rPr>
              <w:t xml:space="preserve">Проведение </w:t>
            </w:r>
            <w:r>
              <w:rPr>
                <w:lang w:eastAsia="en-US"/>
              </w:rPr>
              <w:t>опросов субъектов предпринимательской деятельности, потребителей товаров и услуг о состоянии и развитии конкурентной среды  на рынках товаров и услуг</w:t>
            </w:r>
          </w:p>
        </w:tc>
        <w:tc>
          <w:tcPr>
            <w:tcW w:w="1457" w:type="pct"/>
            <w:vAlign w:val="center"/>
          </w:tcPr>
          <w:p w14:paraId="639D23AA" w14:textId="28AB75CD" w:rsidR="00F66D8D" w:rsidRPr="0034013D" w:rsidRDefault="000F796E" w:rsidP="00F66D8D">
            <w:pPr>
              <w:jc w:val="center"/>
            </w:pPr>
            <w:r>
              <w:rPr>
                <w:lang w:eastAsia="en-US"/>
              </w:rPr>
              <w:t>е</w:t>
            </w:r>
            <w:r w:rsidR="00F66D8D">
              <w:rPr>
                <w:lang w:eastAsia="en-US"/>
              </w:rPr>
              <w:t>жегодно</w:t>
            </w:r>
            <w:r w:rsidR="00F66D8D" w:rsidRPr="0034013D">
              <w:t xml:space="preserve">, </w:t>
            </w:r>
          </w:p>
          <w:p w14:paraId="1E6E1CE2" w14:textId="77777777" w:rsidR="00F66D8D" w:rsidRPr="00256B76" w:rsidRDefault="00F66D8D" w:rsidP="00432929">
            <w:pPr>
              <w:jc w:val="center"/>
              <w:rPr>
                <w:lang w:eastAsia="en-US"/>
              </w:rPr>
            </w:pPr>
            <w:r w:rsidRPr="0034013D">
              <w:t>декабрь</w:t>
            </w:r>
          </w:p>
        </w:tc>
        <w:tc>
          <w:tcPr>
            <w:tcW w:w="1719" w:type="pct"/>
            <w:vAlign w:val="center"/>
          </w:tcPr>
          <w:p w14:paraId="0156C1B4" w14:textId="1AE89846" w:rsidR="00F66D8D" w:rsidRPr="00941D1F" w:rsidRDefault="00941D1F" w:rsidP="00F66D8D">
            <w:pPr>
              <w:jc w:val="center"/>
              <w:rPr>
                <w:lang w:eastAsia="en-US"/>
              </w:rPr>
            </w:pPr>
            <w:r w:rsidRPr="00941D1F">
              <w:t>проведен в электронном виде опрос  субъектов предпринимательской деятельности, потребителей товаров и услуг о состоянии и развитии конкурентной среды на рынках товаров</w:t>
            </w:r>
          </w:p>
        </w:tc>
      </w:tr>
      <w:tr w:rsidR="00F66D8D" w:rsidRPr="00E65F2F" w14:paraId="58FA6C58" w14:textId="77777777" w:rsidTr="00F66D8D">
        <w:trPr>
          <w:jc w:val="center"/>
        </w:trPr>
        <w:tc>
          <w:tcPr>
            <w:tcW w:w="218" w:type="pct"/>
            <w:vAlign w:val="center"/>
          </w:tcPr>
          <w:p w14:paraId="73726A10" w14:textId="77777777" w:rsidR="00F66D8D" w:rsidRPr="00E65F2F" w:rsidRDefault="00711891" w:rsidP="00432929">
            <w:pPr>
              <w:pStyle w:val="a3"/>
              <w:ind w:left="142" w:hanging="218"/>
              <w:jc w:val="center"/>
              <w:rPr>
                <w:lang w:eastAsia="en-US"/>
              </w:rPr>
            </w:pPr>
            <w:r>
              <w:rPr>
                <w:lang w:eastAsia="en-US"/>
              </w:rPr>
              <w:t>4.2</w:t>
            </w:r>
          </w:p>
        </w:tc>
        <w:tc>
          <w:tcPr>
            <w:tcW w:w="1606" w:type="pct"/>
          </w:tcPr>
          <w:p w14:paraId="075BD630" w14:textId="77777777" w:rsidR="00F66D8D" w:rsidRPr="00951810" w:rsidRDefault="00F66D8D" w:rsidP="00F66D8D">
            <w:pPr>
              <w:contextualSpacing/>
              <w:rPr>
                <w:lang w:eastAsia="en-US"/>
              </w:rPr>
            </w:pPr>
            <w:r>
              <w:rPr>
                <w:lang w:eastAsia="en-US"/>
              </w:rPr>
              <w:t>Мониторинг удовлетворенности качеством официальной информации о состоянии конкурентной среды на рынках товаров и услуг и деятельности по содействию развитию конкуренции</w:t>
            </w:r>
          </w:p>
        </w:tc>
        <w:tc>
          <w:tcPr>
            <w:tcW w:w="1457" w:type="pct"/>
            <w:vAlign w:val="center"/>
          </w:tcPr>
          <w:p w14:paraId="693491FA" w14:textId="3E06735A" w:rsidR="00F66D8D" w:rsidRPr="00E65F2F" w:rsidRDefault="000F796E" w:rsidP="00F66D8D">
            <w:pPr>
              <w:jc w:val="center"/>
              <w:rPr>
                <w:lang w:eastAsia="en-US"/>
              </w:rPr>
            </w:pPr>
            <w:r>
              <w:rPr>
                <w:lang w:eastAsia="en-US"/>
              </w:rPr>
              <w:t>е</w:t>
            </w:r>
            <w:r w:rsidR="00F66D8D">
              <w:rPr>
                <w:lang w:eastAsia="en-US"/>
              </w:rPr>
              <w:t xml:space="preserve">жегодно, </w:t>
            </w:r>
          </w:p>
          <w:p w14:paraId="20D119E9" w14:textId="77777777" w:rsidR="00F66D8D" w:rsidRPr="00E65F2F" w:rsidRDefault="00F66D8D" w:rsidP="00F66D8D">
            <w:pPr>
              <w:jc w:val="center"/>
              <w:rPr>
                <w:lang w:eastAsia="en-US"/>
              </w:rPr>
            </w:pPr>
            <w:r>
              <w:rPr>
                <w:lang w:eastAsia="en-US"/>
              </w:rPr>
              <w:t>декабрь</w:t>
            </w:r>
          </w:p>
        </w:tc>
        <w:tc>
          <w:tcPr>
            <w:tcW w:w="1719" w:type="pct"/>
            <w:vAlign w:val="center"/>
          </w:tcPr>
          <w:p w14:paraId="10DBBD50" w14:textId="12927572" w:rsidR="00F66D8D" w:rsidRDefault="00695C1C" w:rsidP="00F66D8D">
            <w:pPr>
              <w:jc w:val="center"/>
              <w:rPr>
                <w:lang w:eastAsia="en-US"/>
              </w:rPr>
            </w:pPr>
            <w:r w:rsidRPr="00941D1F">
              <w:t>проведен в электронном виде опрос  субъектов предпринимательской деятельности, потребителей товаров и услуг о состоянии и развитии конкурентной среды на рынках товаров</w:t>
            </w:r>
          </w:p>
        </w:tc>
      </w:tr>
      <w:tr w:rsidR="00711891" w:rsidRPr="00E65F2F" w14:paraId="257F8EC9" w14:textId="77777777" w:rsidTr="00711891">
        <w:trPr>
          <w:jc w:val="center"/>
        </w:trPr>
        <w:tc>
          <w:tcPr>
            <w:tcW w:w="5000" w:type="pct"/>
            <w:gridSpan w:val="4"/>
            <w:vAlign w:val="center"/>
          </w:tcPr>
          <w:p w14:paraId="1A1B5459" w14:textId="77777777" w:rsidR="00711891" w:rsidRPr="008E10AC" w:rsidRDefault="00711891" w:rsidP="00505C6D">
            <w:pPr>
              <w:jc w:val="center"/>
              <w:rPr>
                <w:lang w:eastAsia="en-US"/>
              </w:rPr>
            </w:pPr>
            <w:r w:rsidRPr="00711891">
              <w:rPr>
                <w:b/>
              </w:rPr>
              <w:t xml:space="preserve">5. </w:t>
            </w:r>
            <w:r w:rsidR="00906C3E" w:rsidRPr="004C4824">
              <w:rPr>
                <w:b/>
              </w:rPr>
              <w:t xml:space="preserve"> Жилищное строительство (за исключением Московского фонда реновации жи</w:t>
            </w:r>
            <w:r w:rsidR="00906C3E">
              <w:rPr>
                <w:b/>
              </w:rPr>
              <w:t xml:space="preserve">лой застройки и индивидуального </w:t>
            </w:r>
            <w:r w:rsidR="00906C3E" w:rsidRPr="004C4824">
              <w:rPr>
                <w:b/>
              </w:rPr>
              <w:t>жилищного строительства</w:t>
            </w:r>
            <w:r w:rsidR="00906C3E">
              <w:rPr>
                <w:b/>
              </w:rPr>
              <w:t>).</w:t>
            </w:r>
          </w:p>
        </w:tc>
      </w:tr>
      <w:tr w:rsidR="00432929" w:rsidRPr="00E65F2F" w14:paraId="5918D38B" w14:textId="77777777" w:rsidTr="002A5425">
        <w:trPr>
          <w:jc w:val="center"/>
        </w:trPr>
        <w:tc>
          <w:tcPr>
            <w:tcW w:w="218" w:type="pct"/>
            <w:vAlign w:val="center"/>
          </w:tcPr>
          <w:p w14:paraId="29956E31" w14:textId="77777777" w:rsidR="00432929" w:rsidRPr="00E65F2F" w:rsidRDefault="00711891" w:rsidP="00432929">
            <w:pPr>
              <w:pStyle w:val="a3"/>
              <w:ind w:left="142" w:hanging="218"/>
              <w:jc w:val="center"/>
              <w:rPr>
                <w:lang w:eastAsia="en-US"/>
              </w:rPr>
            </w:pPr>
            <w:r>
              <w:rPr>
                <w:lang w:eastAsia="en-US"/>
              </w:rPr>
              <w:t>5.1</w:t>
            </w:r>
          </w:p>
        </w:tc>
        <w:tc>
          <w:tcPr>
            <w:tcW w:w="1606" w:type="pct"/>
          </w:tcPr>
          <w:p w14:paraId="64B117FA" w14:textId="77777777" w:rsidR="00432929" w:rsidRPr="00E65F2F" w:rsidRDefault="00906C3E" w:rsidP="002B0916">
            <w:r w:rsidRPr="004C4824">
              <w:t xml:space="preserve">Обеспечение опубликования и актуализации на </w:t>
            </w:r>
            <w:r w:rsidR="002B0916">
              <w:t>официальном сайте муниципального</w:t>
            </w:r>
            <w:r w:rsidRPr="004C4824">
              <w:t xml:space="preserve"> </w:t>
            </w:r>
            <w:r w:rsidR="002B0916">
              <w:t>образования</w:t>
            </w:r>
            <w:r w:rsidRPr="004C4824">
              <w:t xml:space="preserve"> в информационно-телекоммуникационной сети «Интернет» информации о земельных участках, формирование которых предусмотрено для целей жилищного и иного строительства, и ведение его в актуальном состоянии (указываются характеристики земельных участков на каждый плановый год, подлежащих формированию и последующему предоставлению для целей строительства</w:t>
            </w:r>
            <w:r>
              <w:t>).</w:t>
            </w:r>
          </w:p>
        </w:tc>
        <w:tc>
          <w:tcPr>
            <w:tcW w:w="1457" w:type="pct"/>
            <w:vAlign w:val="center"/>
          </w:tcPr>
          <w:p w14:paraId="78F1CB47" w14:textId="4533A373" w:rsidR="00432929" w:rsidRPr="00E65F2F" w:rsidRDefault="008A13D9" w:rsidP="0034013D">
            <w:pPr>
              <w:jc w:val="center"/>
              <w:rPr>
                <w:lang w:eastAsia="en-US"/>
              </w:rPr>
            </w:pPr>
            <w:r>
              <w:rPr>
                <w:lang w:eastAsia="en-US"/>
              </w:rPr>
              <w:t>п</w:t>
            </w:r>
            <w:r w:rsidR="002B0916">
              <w:rPr>
                <w:lang w:eastAsia="en-US"/>
              </w:rPr>
              <w:t>остоянно</w:t>
            </w:r>
          </w:p>
        </w:tc>
        <w:tc>
          <w:tcPr>
            <w:tcW w:w="1719" w:type="pct"/>
            <w:vAlign w:val="center"/>
          </w:tcPr>
          <w:p w14:paraId="5F79A76C" w14:textId="056D2126" w:rsidR="002B0916" w:rsidRPr="00695C1C" w:rsidRDefault="00AE76E4" w:rsidP="002A5425">
            <w:pPr>
              <w:jc w:val="center"/>
              <w:rPr>
                <w:lang w:eastAsia="en-US"/>
              </w:rPr>
            </w:pPr>
            <w:r>
              <w:t>в</w:t>
            </w:r>
            <w:r w:rsidR="00695C1C" w:rsidRPr="00695C1C">
              <w:t>недрен исчерпывающий перечень муниципальных процедур в сфере жилищного строительства</w:t>
            </w:r>
          </w:p>
        </w:tc>
      </w:tr>
      <w:tr w:rsidR="002A5425" w:rsidRPr="00E65F2F" w14:paraId="7D28634C" w14:textId="77777777" w:rsidTr="0086497C">
        <w:trPr>
          <w:trHeight w:val="698"/>
          <w:jc w:val="center"/>
        </w:trPr>
        <w:tc>
          <w:tcPr>
            <w:tcW w:w="218" w:type="pct"/>
            <w:tcBorders>
              <w:bottom w:val="single" w:sz="4" w:space="0" w:color="auto"/>
            </w:tcBorders>
            <w:vAlign w:val="center"/>
          </w:tcPr>
          <w:p w14:paraId="28785842" w14:textId="77777777" w:rsidR="002A5425" w:rsidRPr="00E65F2F" w:rsidRDefault="00711891" w:rsidP="002A5425">
            <w:pPr>
              <w:pStyle w:val="a3"/>
              <w:ind w:left="142" w:hanging="218"/>
              <w:jc w:val="center"/>
              <w:rPr>
                <w:lang w:eastAsia="en-US"/>
              </w:rPr>
            </w:pPr>
            <w:r>
              <w:rPr>
                <w:lang w:eastAsia="en-US"/>
              </w:rPr>
              <w:t>5.2</w:t>
            </w:r>
          </w:p>
        </w:tc>
        <w:tc>
          <w:tcPr>
            <w:tcW w:w="1606" w:type="pct"/>
            <w:tcBorders>
              <w:bottom w:val="single" w:sz="4" w:space="0" w:color="auto"/>
            </w:tcBorders>
          </w:tcPr>
          <w:p w14:paraId="2BDEB0DF" w14:textId="77777777" w:rsidR="002A5425" w:rsidRPr="000E0BA4" w:rsidRDefault="002B0916" w:rsidP="0086497C">
            <w:r w:rsidRPr="004C4824">
              <w:t xml:space="preserve">Ведение и опубликование на </w:t>
            </w:r>
            <w:r>
              <w:t>официальном сайте  муниципального образования</w:t>
            </w:r>
            <w:r w:rsidRPr="004C4824">
              <w:t xml:space="preserve"> в постоянно информационно-телекоммуникационной сети «Интернет» реестра добросовестных застройщиков, осуществляющих строительство многоквартирных жилых домов (включающей информацию о наличии исходно-разрешительной документации).</w:t>
            </w:r>
          </w:p>
        </w:tc>
        <w:tc>
          <w:tcPr>
            <w:tcW w:w="1457" w:type="pct"/>
            <w:tcBorders>
              <w:bottom w:val="single" w:sz="4" w:space="0" w:color="auto"/>
            </w:tcBorders>
            <w:vAlign w:val="center"/>
          </w:tcPr>
          <w:p w14:paraId="19342D23" w14:textId="7CC4AA12" w:rsidR="002A5425" w:rsidRDefault="008A13D9" w:rsidP="002B0916">
            <w:pPr>
              <w:jc w:val="center"/>
              <w:rPr>
                <w:lang w:eastAsia="en-US"/>
              </w:rPr>
            </w:pPr>
            <w:r>
              <w:rPr>
                <w:lang w:eastAsia="en-US"/>
              </w:rPr>
              <w:t>п</w:t>
            </w:r>
            <w:r w:rsidR="002B0916">
              <w:rPr>
                <w:lang w:eastAsia="en-US"/>
              </w:rPr>
              <w:t>остоянно</w:t>
            </w:r>
          </w:p>
        </w:tc>
        <w:tc>
          <w:tcPr>
            <w:tcW w:w="1719" w:type="pct"/>
            <w:tcBorders>
              <w:bottom w:val="single" w:sz="4" w:space="0" w:color="auto"/>
            </w:tcBorders>
            <w:vAlign w:val="center"/>
          </w:tcPr>
          <w:p w14:paraId="01B44E31" w14:textId="60F0802B" w:rsidR="002A5425" w:rsidRPr="00695C1C" w:rsidRDefault="00695C1C" w:rsidP="002A5425">
            <w:pPr>
              <w:jc w:val="center"/>
            </w:pPr>
            <w:r w:rsidRPr="00695C1C">
              <w:t>готовится соответствующий реестр застройщиков, осуществляющих строительство многоквартирных жилых домов на территории городского округа «город Дербент»</w:t>
            </w:r>
          </w:p>
        </w:tc>
      </w:tr>
      <w:tr w:rsidR="00AB2B84" w:rsidRPr="00E65F2F" w14:paraId="5E5F3E14" w14:textId="77777777" w:rsidTr="0086497C">
        <w:trPr>
          <w:trHeight w:val="698"/>
          <w:jc w:val="center"/>
        </w:trPr>
        <w:tc>
          <w:tcPr>
            <w:tcW w:w="218" w:type="pct"/>
            <w:tcBorders>
              <w:bottom w:val="single" w:sz="4" w:space="0" w:color="auto"/>
            </w:tcBorders>
            <w:vAlign w:val="center"/>
          </w:tcPr>
          <w:p w14:paraId="08B5EEE1" w14:textId="2D26DC5B" w:rsidR="00AB2B84" w:rsidRDefault="00AB2B84" w:rsidP="002A5425">
            <w:pPr>
              <w:pStyle w:val="a3"/>
              <w:ind w:left="142" w:hanging="218"/>
              <w:jc w:val="center"/>
              <w:rPr>
                <w:lang w:eastAsia="en-US"/>
              </w:rPr>
            </w:pPr>
            <w:r>
              <w:rPr>
                <w:lang w:eastAsia="en-US"/>
              </w:rPr>
              <w:lastRenderedPageBreak/>
              <w:t>5.3</w:t>
            </w:r>
          </w:p>
        </w:tc>
        <w:tc>
          <w:tcPr>
            <w:tcW w:w="1606" w:type="pct"/>
            <w:tcBorders>
              <w:bottom w:val="single" w:sz="4" w:space="0" w:color="auto"/>
            </w:tcBorders>
          </w:tcPr>
          <w:p w14:paraId="4699D11B" w14:textId="085B2F01" w:rsidR="00AB2B84" w:rsidRPr="004C4824" w:rsidRDefault="00AB2B84" w:rsidP="0086497C">
            <w:r w:rsidRPr="003B2290">
              <w:t xml:space="preserve">Организация контроля </w:t>
            </w:r>
            <w:proofErr w:type="gramStart"/>
            <w:r w:rsidRPr="003B2290">
              <w:t>за включением информации о наличии инженерной инфраструктуры в документацию о проведении аукциона по продаже</w:t>
            </w:r>
            <w:proofErr w:type="gramEnd"/>
            <w:r w:rsidRPr="003B2290">
              <w:t xml:space="preserve"> (на право аренды) земельных участков под строительство</w:t>
            </w:r>
          </w:p>
        </w:tc>
        <w:tc>
          <w:tcPr>
            <w:tcW w:w="1457" w:type="pct"/>
            <w:tcBorders>
              <w:bottom w:val="single" w:sz="4" w:space="0" w:color="auto"/>
            </w:tcBorders>
            <w:vAlign w:val="center"/>
          </w:tcPr>
          <w:p w14:paraId="72359F75" w14:textId="77777777" w:rsidR="0088070A" w:rsidRDefault="0088070A" w:rsidP="002B0916">
            <w:pPr>
              <w:jc w:val="center"/>
            </w:pPr>
          </w:p>
          <w:p w14:paraId="0E332D97" w14:textId="77777777" w:rsidR="0088070A" w:rsidRDefault="0088070A" w:rsidP="002B0916">
            <w:pPr>
              <w:jc w:val="center"/>
            </w:pPr>
          </w:p>
          <w:p w14:paraId="15F7C876" w14:textId="29253CBD" w:rsidR="00AB2B84" w:rsidRDefault="00AB2B84" w:rsidP="002B0916">
            <w:pPr>
              <w:jc w:val="center"/>
              <w:rPr>
                <w:lang w:eastAsia="en-US"/>
              </w:rPr>
            </w:pPr>
            <w:r w:rsidRPr="003B2290">
              <w:t>по мере необходимости</w:t>
            </w:r>
          </w:p>
        </w:tc>
        <w:tc>
          <w:tcPr>
            <w:tcW w:w="1719" w:type="pct"/>
            <w:tcBorders>
              <w:bottom w:val="single" w:sz="4" w:space="0" w:color="auto"/>
            </w:tcBorders>
            <w:vAlign w:val="center"/>
          </w:tcPr>
          <w:p w14:paraId="19939CA2" w14:textId="77566D1F" w:rsidR="00AB2B84" w:rsidRPr="0004167F" w:rsidRDefault="0004167F" w:rsidP="00AB2B84">
            <w:pPr>
              <w:jc w:val="center"/>
              <w:rPr>
                <w:lang w:eastAsia="en-US"/>
              </w:rPr>
            </w:pPr>
            <w:r w:rsidRPr="0004167F">
              <w:t>внедрен исчерпывающий перечень муниципальных процедур в сфере жилищного строительства</w:t>
            </w:r>
          </w:p>
          <w:p w14:paraId="4EECB743" w14:textId="77777777" w:rsidR="00AB2B84" w:rsidRDefault="00AB2B84" w:rsidP="00AB2B84">
            <w:pPr>
              <w:jc w:val="center"/>
              <w:rPr>
                <w:lang w:eastAsia="en-US"/>
              </w:rPr>
            </w:pPr>
          </w:p>
          <w:p w14:paraId="5DD20D90" w14:textId="77777777" w:rsidR="00AB2B84" w:rsidRDefault="00AB2B84" w:rsidP="002A5425">
            <w:pPr>
              <w:jc w:val="center"/>
            </w:pPr>
          </w:p>
        </w:tc>
      </w:tr>
      <w:tr w:rsidR="00AB2B84" w:rsidRPr="00E65F2F" w14:paraId="78B4F258" w14:textId="77777777" w:rsidTr="0086497C">
        <w:trPr>
          <w:trHeight w:val="698"/>
          <w:jc w:val="center"/>
        </w:trPr>
        <w:tc>
          <w:tcPr>
            <w:tcW w:w="218" w:type="pct"/>
            <w:tcBorders>
              <w:bottom w:val="single" w:sz="4" w:space="0" w:color="auto"/>
            </w:tcBorders>
            <w:vAlign w:val="center"/>
          </w:tcPr>
          <w:p w14:paraId="29F1D17C" w14:textId="3EA55D7B" w:rsidR="00AB2B84" w:rsidRDefault="00693CD0" w:rsidP="002A5425">
            <w:pPr>
              <w:pStyle w:val="a3"/>
              <w:ind w:left="142" w:hanging="218"/>
              <w:jc w:val="center"/>
              <w:rPr>
                <w:lang w:eastAsia="en-US"/>
              </w:rPr>
            </w:pPr>
            <w:r>
              <w:rPr>
                <w:lang w:eastAsia="en-US"/>
              </w:rPr>
              <w:t>5.4</w:t>
            </w:r>
          </w:p>
        </w:tc>
        <w:tc>
          <w:tcPr>
            <w:tcW w:w="1606" w:type="pct"/>
            <w:tcBorders>
              <w:bottom w:val="single" w:sz="4" w:space="0" w:color="auto"/>
            </w:tcBorders>
          </w:tcPr>
          <w:p w14:paraId="3CFE3A52" w14:textId="79D041D7" w:rsidR="00AB2B84" w:rsidRPr="004C4824" w:rsidRDefault="00A37EE8" w:rsidP="0086497C">
            <w:r w:rsidRPr="003B2290">
              <w:t>Обеспечение проведения аукционов на право аренды земельных участков в целях жилищного строительства, развития застроенных территорий, освоения территории в целях строительства стандартного жилья, комплексного освоения земельных участков в целях строительства стандартного жилья</w:t>
            </w:r>
          </w:p>
        </w:tc>
        <w:tc>
          <w:tcPr>
            <w:tcW w:w="1457" w:type="pct"/>
            <w:tcBorders>
              <w:bottom w:val="single" w:sz="4" w:space="0" w:color="auto"/>
            </w:tcBorders>
            <w:vAlign w:val="center"/>
          </w:tcPr>
          <w:p w14:paraId="00102A95" w14:textId="7F1C1393" w:rsidR="00AB2B84" w:rsidRDefault="00A37EE8" w:rsidP="002B0916">
            <w:pPr>
              <w:jc w:val="center"/>
              <w:rPr>
                <w:lang w:eastAsia="en-US"/>
              </w:rPr>
            </w:pPr>
            <w:r w:rsidRPr="003B2290">
              <w:t>постоянно</w:t>
            </w:r>
          </w:p>
        </w:tc>
        <w:tc>
          <w:tcPr>
            <w:tcW w:w="1719" w:type="pct"/>
            <w:tcBorders>
              <w:bottom w:val="single" w:sz="4" w:space="0" w:color="auto"/>
            </w:tcBorders>
            <w:vAlign w:val="center"/>
          </w:tcPr>
          <w:p w14:paraId="073E3647" w14:textId="48763C1D" w:rsidR="00AB2B84" w:rsidRDefault="006D11CA" w:rsidP="002A5425">
            <w:pPr>
              <w:jc w:val="center"/>
            </w:pPr>
            <w:r w:rsidRPr="006D11CA">
              <w:t>Министерством информатизации, связи и массовых коммуникаций Республики Дагестан проводится работа по обеспечению получения муниципальных услуг по выдаче разрешения на строительство и выдаче разрешения на ввод в эксплуатацию в электронном виде с помощью сайта «Государственные услуги»</w:t>
            </w:r>
            <w:r w:rsidRPr="00657E5A">
              <w:rPr>
                <w:sz w:val="28"/>
                <w:szCs w:val="28"/>
              </w:rPr>
              <w:t>;</w:t>
            </w:r>
          </w:p>
        </w:tc>
      </w:tr>
      <w:tr w:rsidR="003A12B9" w:rsidRPr="00E65F2F" w14:paraId="607357AE" w14:textId="77777777" w:rsidTr="0086497C">
        <w:trPr>
          <w:trHeight w:val="698"/>
          <w:jc w:val="center"/>
        </w:trPr>
        <w:tc>
          <w:tcPr>
            <w:tcW w:w="218" w:type="pct"/>
            <w:tcBorders>
              <w:bottom w:val="single" w:sz="4" w:space="0" w:color="auto"/>
            </w:tcBorders>
            <w:vAlign w:val="center"/>
          </w:tcPr>
          <w:p w14:paraId="6A572884" w14:textId="2EA12FFB" w:rsidR="003A12B9" w:rsidRDefault="003A12B9" w:rsidP="002A5425">
            <w:pPr>
              <w:pStyle w:val="a3"/>
              <w:ind w:left="142" w:hanging="218"/>
              <w:jc w:val="center"/>
              <w:rPr>
                <w:lang w:eastAsia="en-US"/>
              </w:rPr>
            </w:pPr>
            <w:r>
              <w:rPr>
                <w:lang w:eastAsia="en-US"/>
              </w:rPr>
              <w:t>5.5</w:t>
            </w:r>
          </w:p>
        </w:tc>
        <w:tc>
          <w:tcPr>
            <w:tcW w:w="1606" w:type="pct"/>
            <w:tcBorders>
              <w:bottom w:val="single" w:sz="4" w:space="0" w:color="auto"/>
            </w:tcBorders>
          </w:tcPr>
          <w:p w14:paraId="2CBA4298" w14:textId="761CD143" w:rsidR="003A12B9" w:rsidRPr="003B2290" w:rsidRDefault="003A12B9" w:rsidP="0086497C">
            <w:r w:rsidRPr="003B2290">
              <w:t>Размещение в открытом доступе информации о многоквартирных домах, находящихся в стадии завершения строительства, а также о сдаче указанных объектов с указанием срока введения в эксплуатацию для обеспечения возможности участия на конкурсах по отбору управляющих организаций для управления такими домами большего количества управляющих организаций частной формы собственност</w:t>
            </w:r>
            <w:r w:rsidR="005B086D">
              <w:t>и</w:t>
            </w:r>
          </w:p>
        </w:tc>
        <w:tc>
          <w:tcPr>
            <w:tcW w:w="1457" w:type="pct"/>
            <w:tcBorders>
              <w:bottom w:val="single" w:sz="4" w:space="0" w:color="auto"/>
            </w:tcBorders>
            <w:vAlign w:val="center"/>
          </w:tcPr>
          <w:p w14:paraId="0099979E" w14:textId="7A29BF6A" w:rsidR="003A12B9" w:rsidRPr="003B2290" w:rsidRDefault="003A12B9" w:rsidP="002B0916">
            <w:pPr>
              <w:jc w:val="center"/>
            </w:pPr>
            <w:r w:rsidRPr="003B2290">
              <w:t>постоянно</w:t>
            </w:r>
          </w:p>
        </w:tc>
        <w:tc>
          <w:tcPr>
            <w:tcW w:w="1719" w:type="pct"/>
            <w:tcBorders>
              <w:bottom w:val="single" w:sz="4" w:space="0" w:color="auto"/>
            </w:tcBorders>
            <w:vAlign w:val="center"/>
          </w:tcPr>
          <w:p w14:paraId="1F5A2613" w14:textId="2F884BD4" w:rsidR="003A12B9" w:rsidRDefault="006E32B8" w:rsidP="00A37EE8">
            <w:pPr>
              <w:jc w:val="center"/>
              <w:rPr>
                <w:lang w:eastAsia="en-US"/>
              </w:rPr>
            </w:pPr>
            <w:r>
              <w:t xml:space="preserve">Информация размещается на официальном сайте администрации </w:t>
            </w:r>
          </w:p>
        </w:tc>
      </w:tr>
      <w:tr w:rsidR="00AB2B84" w:rsidRPr="00E65F2F" w14:paraId="0ADE0BD6" w14:textId="77777777" w:rsidTr="00711891">
        <w:trPr>
          <w:trHeight w:val="267"/>
          <w:jc w:val="center"/>
        </w:trPr>
        <w:tc>
          <w:tcPr>
            <w:tcW w:w="5000" w:type="pct"/>
            <w:gridSpan w:val="4"/>
            <w:tcBorders>
              <w:top w:val="single" w:sz="4" w:space="0" w:color="auto"/>
              <w:bottom w:val="single" w:sz="4" w:space="0" w:color="auto"/>
            </w:tcBorders>
            <w:vAlign w:val="center"/>
          </w:tcPr>
          <w:p w14:paraId="6F181B59" w14:textId="3E995344" w:rsidR="00AB2B84" w:rsidRPr="00E65F2F" w:rsidRDefault="001E723E" w:rsidP="00505C6D">
            <w:pPr>
              <w:jc w:val="center"/>
              <w:rPr>
                <w:lang w:eastAsia="en-US"/>
              </w:rPr>
            </w:pPr>
            <w:r>
              <w:rPr>
                <w:b/>
              </w:rPr>
              <w:t xml:space="preserve">6. </w:t>
            </w:r>
            <w:r w:rsidRPr="00712AD7">
              <w:rPr>
                <w:b/>
              </w:rPr>
              <w:t xml:space="preserve"> Рынок строительства объектов капитального строительства, за исключением жилищного и дорожного строительства</w:t>
            </w:r>
          </w:p>
        </w:tc>
      </w:tr>
      <w:tr w:rsidR="00AB2B84" w:rsidRPr="00E65F2F" w14:paraId="5BAFABED" w14:textId="77777777" w:rsidTr="00A149EE">
        <w:trPr>
          <w:trHeight w:val="838"/>
          <w:jc w:val="center"/>
        </w:trPr>
        <w:tc>
          <w:tcPr>
            <w:tcW w:w="218" w:type="pct"/>
            <w:tcBorders>
              <w:top w:val="single" w:sz="4" w:space="0" w:color="auto"/>
              <w:bottom w:val="single" w:sz="4" w:space="0" w:color="auto"/>
            </w:tcBorders>
            <w:vAlign w:val="center"/>
          </w:tcPr>
          <w:p w14:paraId="0378D6CE" w14:textId="52086404" w:rsidR="00AB2B84" w:rsidRPr="00E65F2F" w:rsidRDefault="001E723E" w:rsidP="00903EAA">
            <w:pPr>
              <w:pStyle w:val="a3"/>
              <w:ind w:left="142" w:hanging="218"/>
              <w:jc w:val="center"/>
              <w:rPr>
                <w:lang w:eastAsia="en-US"/>
              </w:rPr>
            </w:pPr>
            <w:r>
              <w:rPr>
                <w:lang w:eastAsia="en-US"/>
              </w:rPr>
              <w:t>6.1</w:t>
            </w:r>
          </w:p>
        </w:tc>
        <w:tc>
          <w:tcPr>
            <w:tcW w:w="1606" w:type="pct"/>
            <w:tcBorders>
              <w:top w:val="single" w:sz="4" w:space="0" w:color="auto"/>
              <w:bottom w:val="single" w:sz="4" w:space="0" w:color="auto"/>
            </w:tcBorders>
          </w:tcPr>
          <w:p w14:paraId="4DD549F1" w14:textId="77777777" w:rsidR="00AB2B84" w:rsidRDefault="00AB2B84" w:rsidP="00903EAA">
            <w:r w:rsidRPr="004C4824">
              <w:t>Оказание организационно-методической и информационно-консультативной помощи негосударственным организациям, осуществляющим деятельность в сфере архитектурно-строительного проектирования</w:t>
            </w:r>
            <w:r>
              <w:t>.</w:t>
            </w:r>
          </w:p>
        </w:tc>
        <w:tc>
          <w:tcPr>
            <w:tcW w:w="1457" w:type="pct"/>
            <w:tcBorders>
              <w:top w:val="single" w:sz="4" w:space="0" w:color="auto"/>
              <w:bottom w:val="single" w:sz="4" w:space="0" w:color="auto"/>
            </w:tcBorders>
            <w:vAlign w:val="center"/>
          </w:tcPr>
          <w:p w14:paraId="0A8289BB" w14:textId="77777777" w:rsidR="00AB2B84" w:rsidRPr="00E65F2F" w:rsidRDefault="00AB2B84" w:rsidP="00903EAA">
            <w:pPr>
              <w:jc w:val="center"/>
            </w:pPr>
            <w:r>
              <w:rPr>
                <w:lang w:eastAsia="en-US"/>
              </w:rPr>
              <w:t>постоянно</w:t>
            </w:r>
          </w:p>
        </w:tc>
        <w:tc>
          <w:tcPr>
            <w:tcW w:w="1719" w:type="pct"/>
            <w:tcBorders>
              <w:top w:val="single" w:sz="4" w:space="0" w:color="auto"/>
              <w:bottom w:val="single" w:sz="4" w:space="0" w:color="auto"/>
            </w:tcBorders>
            <w:vAlign w:val="center"/>
          </w:tcPr>
          <w:p w14:paraId="4CEA82FB" w14:textId="069F0302" w:rsidR="00AB2B84" w:rsidRDefault="006D11CA" w:rsidP="00903EAA">
            <w:r w:rsidRPr="006D11CA">
              <w:t>указанные процедуры в сферах строительства объектов нежилого назначения, электросетевого хозяйства, строительство линейных объектов водоснабжения и водоотведения, строительство объектов теплоснабжения внедрены</w:t>
            </w:r>
          </w:p>
        </w:tc>
      </w:tr>
      <w:tr w:rsidR="001E723E" w:rsidRPr="00E65F2F" w14:paraId="6CC448EA" w14:textId="77777777" w:rsidTr="00A149EE">
        <w:trPr>
          <w:trHeight w:val="838"/>
          <w:jc w:val="center"/>
        </w:trPr>
        <w:tc>
          <w:tcPr>
            <w:tcW w:w="218" w:type="pct"/>
            <w:tcBorders>
              <w:top w:val="single" w:sz="4" w:space="0" w:color="auto"/>
              <w:bottom w:val="single" w:sz="4" w:space="0" w:color="auto"/>
            </w:tcBorders>
            <w:vAlign w:val="center"/>
          </w:tcPr>
          <w:p w14:paraId="256DCEF9" w14:textId="26F1D2D5" w:rsidR="001E723E" w:rsidRPr="00E65F2F" w:rsidRDefault="001E723E" w:rsidP="00903EAA">
            <w:pPr>
              <w:pStyle w:val="a3"/>
              <w:ind w:left="142" w:hanging="218"/>
              <w:jc w:val="center"/>
              <w:rPr>
                <w:lang w:eastAsia="en-US"/>
              </w:rPr>
            </w:pPr>
            <w:r>
              <w:rPr>
                <w:lang w:eastAsia="en-US"/>
              </w:rPr>
              <w:t>6.2</w:t>
            </w:r>
          </w:p>
        </w:tc>
        <w:tc>
          <w:tcPr>
            <w:tcW w:w="1606" w:type="pct"/>
            <w:tcBorders>
              <w:top w:val="single" w:sz="4" w:space="0" w:color="auto"/>
              <w:bottom w:val="single" w:sz="4" w:space="0" w:color="auto"/>
            </w:tcBorders>
          </w:tcPr>
          <w:p w14:paraId="00A9E8C6" w14:textId="3AE8F966" w:rsidR="001E723E" w:rsidRPr="004C4824" w:rsidRDefault="001E723E" w:rsidP="00903EAA">
            <w:r w:rsidRPr="003B2290">
              <w:t>Обеспечение предоставления государственных (муниципальных) услуг по выдаче градостроительного плана земельного участка в электронном виде</w:t>
            </w:r>
          </w:p>
        </w:tc>
        <w:tc>
          <w:tcPr>
            <w:tcW w:w="1457" w:type="pct"/>
            <w:tcBorders>
              <w:top w:val="single" w:sz="4" w:space="0" w:color="auto"/>
              <w:bottom w:val="single" w:sz="4" w:space="0" w:color="auto"/>
            </w:tcBorders>
            <w:vAlign w:val="center"/>
          </w:tcPr>
          <w:p w14:paraId="11539DE5" w14:textId="3F09D33E" w:rsidR="001E723E" w:rsidRDefault="008A13D9" w:rsidP="00903EAA">
            <w:pPr>
              <w:jc w:val="center"/>
              <w:rPr>
                <w:lang w:eastAsia="en-US"/>
              </w:rPr>
            </w:pPr>
            <w:r>
              <w:rPr>
                <w:lang w:eastAsia="en-US"/>
              </w:rPr>
              <w:t>д</w:t>
            </w:r>
            <w:r w:rsidR="001E723E">
              <w:rPr>
                <w:lang w:eastAsia="en-US"/>
              </w:rPr>
              <w:t>о 01.01.2022 г.</w:t>
            </w:r>
          </w:p>
        </w:tc>
        <w:tc>
          <w:tcPr>
            <w:tcW w:w="1719" w:type="pct"/>
            <w:tcBorders>
              <w:top w:val="single" w:sz="4" w:space="0" w:color="auto"/>
              <w:bottom w:val="single" w:sz="4" w:space="0" w:color="auto"/>
            </w:tcBorders>
            <w:vAlign w:val="center"/>
          </w:tcPr>
          <w:p w14:paraId="4FDD02E1" w14:textId="4FD56869" w:rsidR="001E723E" w:rsidRDefault="006D11CA" w:rsidP="004D4366">
            <w:pPr>
              <w:jc w:val="center"/>
            </w:pPr>
            <w:r w:rsidRPr="006D11CA">
              <w:t>указанные процедуры в сферах строительства объектов нежилого назначения, электросетевого хозяйства, строительство линейных объектов водоснабжения и водоотведения, строительство объектов теплоснабжения внедрены</w:t>
            </w:r>
          </w:p>
        </w:tc>
      </w:tr>
      <w:tr w:rsidR="001E723E" w:rsidRPr="00E65F2F" w14:paraId="577660E3" w14:textId="77777777" w:rsidTr="00A149EE">
        <w:trPr>
          <w:trHeight w:val="838"/>
          <w:jc w:val="center"/>
        </w:trPr>
        <w:tc>
          <w:tcPr>
            <w:tcW w:w="218" w:type="pct"/>
            <w:tcBorders>
              <w:top w:val="single" w:sz="4" w:space="0" w:color="auto"/>
              <w:bottom w:val="single" w:sz="4" w:space="0" w:color="auto"/>
            </w:tcBorders>
            <w:vAlign w:val="center"/>
          </w:tcPr>
          <w:p w14:paraId="259D11BB" w14:textId="26320601" w:rsidR="001E723E" w:rsidRPr="00E65F2F" w:rsidRDefault="001E723E" w:rsidP="00903EAA">
            <w:pPr>
              <w:pStyle w:val="a3"/>
              <w:ind w:left="142" w:hanging="218"/>
              <w:jc w:val="center"/>
              <w:rPr>
                <w:lang w:eastAsia="en-US"/>
              </w:rPr>
            </w:pPr>
            <w:r>
              <w:rPr>
                <w:lang w:eastAsia="en-US"/>
              </w:rPr>
              <w:t>6.3</w:t>
            </w:r>
          </w:p>
        </w:tc>
        <w:tc>
          <w:tcPr>
            <w:tcW w:w="1606" w:type="pct"/>
            <w:tcBorders>
              <w:top w:val="single" w:sz="4" w:space="0" w:color="auto"/>
              <w:bottom w:val="single" w:sz="4" w:space="0" w:color="auto"/>
            </w:tcBorders>
          </w:tcPr>
          <w:p w14:paraId="15BDFD0A" w14:textId="3EB913DD" w:rsidR="001E723E" w:rsidRPr="004C4824" w:rsidRDefault="001E723E" w:rsidP="00903EAA">
            <w:r w:rsidRPr="003B2290">
              <w:t xml:space="preserve">Обеспечение предоставления государственных (муниципальных) услуг по выдаче разрешения на строительство, а также </w:t>
            </w:r>
            <w:r w:rsidRPr="003B2290">
              <w:lastRenderedPageBreak/>
              <w:t>разрешения на ввод объекта в эксплуатацию в электронном виде</w:t>
            </w:r>
          </w:p>
        </w:tc>
        <w:tc>
          <w:tcPr>
            <w:tcW w:w="1457" w:type="pct"/>
            <w:tcBorders>
              <w:top w:val="single" w:sz="4" w:space="0" w:color="auto"/>
              <w:bottom w:val="single" w:sz="4" w:space="0" w:color="auto"/>
            </w:tcBorders>
            <w:vAlign w:val="center"/>
          </w:tcPr>
          <w:p w14:paraId="34A134C3" w14:textId="64E50405" w:rsidR="001E723E" w:rsidRDefault="008A13D9" w:rsidP="00903EAA">
            <w:pPr>
              <w:jc w:val="center"/>
              <w:rPr>
                <w:lang w:eastAsia="en-US"/>
              </w:rPr>
            </w:pPr>
            <w:r>
              <w:rPr>
                <w:lang w:eastAsia="en-US"/>
              </w:rPr>
              <w:lastRenderedPageBreak/>
              <w:t>д</w:t>
            </w:r>
            <w:r w:rsidR="001E723E">
              <w:rPr>
                <w:lang w:eastAsia="en-US"/>
              </w:rPr>
              <w:t>о 01.01.2022 г.</w:t>
            </w:r>
          </w:p>
        </w:tc>
        <w:tc>
          <w:tcPr>
            <w:tcW w:w="1719" w:type="pct"/>
            <w:tcBorders>
              <w:top w:val="single" w:sz="4" w:space="0" w:color="auto"/>
              <w:bottom w:val="single" w:sz="4" w:space="0" w:color="auto"/>
            </w:tcBorders>
            <w:vAlign w:val="center"/>
          </w:tcPr>
          <w:p w14:paraId="2771E54C" w14:textId="24FE05FF" w:rsidR="001E723E" w:rsidRPr="006D11CA" w:rsidRDefault="006D11CA" w:rsidP="00903EAA">
            <w:r w:rsidRPr="006D11CA">
              <w:t xml:space="preserve">указанные процедуры в сферах строительства объектов нежилого назначения, электросетевого хозяйства, строительство линейных объектов </w:t>
            </w:r>
            <w:r w:rsidRPr="006D11CA">
              <w:lastRenderedPageBreak/>
              <w:t>водоснабжения и водоотведения, строительство объектов теплоснабжения внедрены</w:t>
            </w:r>
          </w:p>
        </w:tc>
      </w:tr>
      <w:tr w:rsidR="00AB2B84" w:rsidRPr="00E65F2F" w14:paraId="6F3DD804" w14:textId="77777777" w:rsidTr="00520BA3">
        <w:trPr>
          <w:trHeight w:val="408"/>
          <w:jc w:val="center"/>
        </w:trPr>
        <w:tc>
          <w:tcPr>
            <w:tcW w:w="5000" w:type="pct"/>
            <w:gridSpan w:val="4"/>
            <w:tcBorders>
              <w:top w:val="single" w:sz="4" w:space="0" w:color="auto"/>
              <w:bottom w:val="single" w:sz="4" w:space="0" w:color="auto"/>
            </w:tcBorders>
            <w:vAlign w:val="center"/>
          </w:tcPr>
          <w:p w14:paraId="7D638DA4" w14:textId="352FB278" w:rsidR="00AB2B84" w:rsidRPr="00E65F2F" w:rsidRDefault="00390B8B" w:rsidP="00505C6D">
            <w:pPr>
              <w:jc w:val="center"/>
            </w:pPr>
            <w:r>
              <w:rPr>
                <w:b/>
              </w:rPr>
              <w:lastRenderedPageBreak/>
              <w:t>7</w:t>
            </w:r>
            <w:r w:rsidR="00AB2B84" w:rsidRPr="00711891">
              <w:rPr>
                <w:b/>
              </w:rPr>
              <w:t xml:space="preserve">. </w:t>
            </w:r>
            <w:r w:rsidR="00AB2B84" w:rsidRPr="004C4824">
              <w:rPr>
                <w:b/>
              </w:rPr>
              <w:t xml:space="preserve"> Благоустройство городской среды</w:t>
            </w:r>
          </w:p>
        </w:tc>
      </w:tr>
      <w:tr w:rsidR="00AB2B84" w:rsidRPr="00E65F2F" w14:paraId="29BDC5B3" w14:textId="77777777" w:rsidTr="00134DE6">
        <w:trPr>
          <w:trHeight w:val="408"/>
          <w:jc w:val="center"/>
        </w:trPr>
        <w:tc>
          <w:tcPr>
            <w:tcW w:w="218" w:type="pct"/>
            <w:tcBorders>
              <w:top w:val="single" w:sz="4" w:space="0" w:color="auto"/>
              <w:bottom w:val="single" w:sz="4" w:space="0" w:color="auto"/>
            </w:tcBorders>
            <w:vAlign w:val="center"/>
          </w:tcPr>
          <w:p w14:paraId="32951301" w14:textId="50EB0A10" w:rsidR="00AB2B84" w:rsidRDefault="00390B8B" w:rsidP="00903EAA">
            <w:pPr>
              <w:pStyle w:val="a3"/>
              <w:ind w:left="142" w:hanging="218"/>
              <w:jc w:val="center"/>
              <w:rPr>
                <w:lang w:eastAsia="en-US"/>
              </w:rPr>
            </w:pPr>
            <w:r>
              <w:rPr>
                <w:lang w:eastAsia="en-US"/>
              </w:rPr>
              <w:t>7</w:t>
            </w:r>
            <w:r w:rsidR="00AB2B84">
              <w:rPr>
                <w:lang w:eastAsia="en-US"/>
              </w:rPr>
              <w:t>.1</w:t>
            </w:r>
          </w:p>
        </w:tc>
        <w:tc>
          <w:tcPr>
            <w:tcW w:w="1606" w:type="pct"/>
            <w:tcBorders>
              <w:top w:val="single" w:sz="4" w:space="0" w:color="auto"/>
              <w:bottom w:val="single" w:sz="4" w:space="0" w:color="auto"/>
            </w:tcBorders>
          </w:tcPr>
          <w:p w14:paraId="1C06E974" w14:textId="77777777" w:rsidR="00AB2B84" w:rsidRDefault="00AB2B84" w:rsidP="00903EAA">
            <w:r w:rsidRPr="004C4824">
              <w:t>Реализация государственной программы Республики Дагестан «Формирование современной городской среды в Республике Дагестан» на 2018-2022 годы</w:t>
            </w:r>
            <w:r>
              <w:t>.</w:t>
            </w:r>
          </w:p>
        </w:tc>
        <w:tc>
          <w:tcPr>
            <w:tcW w:w="1457" w:type="pct"/>
            <w:tcBorders>
              <w:top w:val="single" w:sz="4" w:space="0" w:color="auto"/>
              <w:bottom w:val="single" w:sz="4" w:space="0" w:color="auto"/>
            </w:tcBorders>
            <w:vAlign w:val="center"/>
          </w:tcPr>
          <w:p w14:paraId="5036C3AF" w14:textId="77777777" w:rsidR="00AB2B84" w:rsidRDefault="00AB2B84" w:rsidP="00903EAA">
            <w:pPr>
              <w:jc w:val="center"/>
            </w:pPr>
            <w:r>
              <w:rPr>
                <w:lang w:eastAsia="en-US"/>
              </w:rPr>
              <w:t>01.01.2022 г.</w:t>
            </w:r>
          </w:p>
        </w:tc>
        <w:tc>
          <w:tcPr>
            <w:tcW w:w="1719" w:type="pct"/>
            <w:tcBorders>
              <w:top w:val="single" w:sz="4" w:space="0" w:color="auto"/>
              <w:bottom w:val="single" w:sz="4" w:space="0" w:color="auto"/>
            </w:tcBorders>
            <w:vAlign w:val="center"/>
          </w:tcPr>
          <w:p w14:paraId="5FFDE16C" w14:textId="2B14E3FE" w:rsidR="00AB2B84" w:rsidRPr="009F7D45" w:rsidRDefault="009F7D45" w:rsidP="00903EAA">
            <w:pPr>
              <w:jc w:val="center"/>
            </w:pPr>
            <w:r w:rsidRPr="009F7D45">
              <w:t>в рамках реализации программы «Формирование современной городской» было благоустроено 14 дворов и придомовых территорий</w:t>
            </w:r>
          </w:p>
        </w:tc>
      </w:tr>
      <w:tr w:rsidR="00AB2B84" w:rsidRPr="00E65F2F" w14:paraId="696CFA36" w14:textId="77777777" w:rsidTr="00134DE6">
        <w:trPr>
          <w:trHeight w:val="408"/>
          <w:jc w:val="center"/>
        </w:trPr>
        <w:tc>
          <w:tcPr>
            <w:tcW w:w="218" w:type="pct"/>
            <w:tcBorders>
              <w:top w:val="single" w:sz="4" w:space="0" w:color="auto"/>
              <w:bottom w:val="single" w:sz="4" w:space="0" w:color="auto"/>
            </w:tcBorders>
            <w:vAlign w:val="center"/>
          </w:tcPr>
          <w:p w14:paraId="70563938" w14:textId="3960DC0C" w:rsidR="00AB2B84" w:rsidRDefault="00390B8B" w:rsidP="00903EAA">
            <w:pPr>
              <w:pStyle w:val="a3"/>
              <w:ind w:left="142" w:hanging="218"/>
              <w:jc w:val="center"/>
              <w:rPr>
                <w:lang w:eastAsia="en-US"/>
              </w:rPr>
            </w:pPr>
            <w:r>
              <w:rPr>
                <w:lang w:eastAsia="en-US"/>
              </w:rPr>
              <w:t>7</w:t>
            </w:r>
            <w:r w:rsidR="00AB2B84">
              <w:rPr>
                <w:lang w:eastAsia="en-US"/>
              </w:rPr>
              <w:t>.2</w:t>
            </w:r>
          </w:p>
        </w:tc>
        <w:tc>
          <w:tcPr>
            <w:tcW w:w="1606" w:type="pct"/>
            <w:tcBorders>
              <w:top w:val="single" w:sz="4" w:space="0" w:color="auto"/>
              <w:bottom w:val="single" w:sz="4" w:space="0" w:color="auto"/>
            </w:tcBorders>
          </w:tcPr>
          <w:p w14:paraId="36DE0757" w14:textId="284919D9" w:rsidR="00AB2B84" w:rsidRDefault="00AB2B84" w:rsidP="00903EAA">
            <w:r w:rsidRPr="004C4824">
              <w:t xml:space="preserve">Реализация муниципальных программ «Формирование современной городской среды в Республике Дагестан» </w:t>
            </w:r>
            <w:r>
              <w:t>на</w:t>
            </w:r>
            <w:r w:rsidR="009F7D45">
              <w:t xml:space="preserve"> </w:t>
            </w:r>
            <w:r>
              <w:t>2018-2022годы.</w:t>
            </w:r>
          </w:p>
        </w:tc>
        <w:tc>
          <w:tcPr>
            <w:tcW w:w="1457" w:type="pct"/>
            <w:tcBorders>
              <w:top w:val="single" w:sz="4" w:space="0" w:color="auto"/>
              <w:bottom w:val="single" w:sz="4" w:space="0" w:color="auto"/>
            </w:tcBorders>
            <w:vAlign w:val="center"/>
          </w:tcPr>
          <w:p w14:paraId="7ECC60F4" w14:textId="77777777" w:rsidR="00AB2B84" w:rsidRDefault="00AB2B84" w:rsidP="00903EAA">
            <w:pPr>
              <w:jc w:val="center"/>
            </w:pPr>
            <w:r>
              <w:rPr>
                <w:lang w:eastAsia="en-US"/>
              </w:rPr>
              <w:t>01.01.2022 г.</w:t>
            </w:r>
          </w:p>
        </w:tc>
        <w:tc>
          <w:tcPr>
            <w:tcW w:w="1719" w:type="pct"/>
            <w:tcBorders>
              <w:top w:val="single" w:sz="4" w:space="0" w:color="auto"/>
              <w:bottom w:val="single" w:sz="4" w:space="0" w:color="auto"/>
            </w:tcBorders>
            <w:vAlign w:val="center"/>
          </w:tcPr>
          <w:p w14:paraId="01B0745E" w14:textId="230DB7F7" w:rsidR="00AB2B84" w:rsidRPr="009F7D45" w:rsidRDefault="009F7D45" w:rsidP="00903EAA">
            <w:pPr>
              <w:jc w:val="center"/>
            </w:pPr>
            <w:r w:rsidRPr="009F7D45">
              <w:t>в рамках реализации программы «Формирование современной городской» было благоустроено 14 дворов и придомовых территорий</w:t>
            </w:r>
          </w:p>
        </w:tc>
      </w:tr>
      <w:tr w:rsidR="00AB2B84" w:rsidRPr="00E65F2F" w14:paraId="505FD422" w14:textId="77777777" w:rsidTr="009C35E5">
        <w:trPr>
          <w:trHeight w:val="408"/>
          <w:jc w:val="center"/>
        </w:trPr>
        <w:tc>
          <w:tcPr>
            <w:tcW w:w="5000" w:type="pct"/>
            <w:gridSpan w:val="4"/>
            <w:tcBorders>
              <w:top w:val="single" w:sz="4" w:space="0" w:color="auto"/>
              <w:bottom w:val="single" w:sz="4" w:space="0" w:color="auto"/>
            </w:tcBorders>
            <w:vAlign w:val="center"/>
          </w:tcPr>
          <w:p w14:paraId="14C7CF13" w14:textId="50C291D8" w:rsidR="00AB2B84" w:rsidRPr="003D2473" w:rsidRDefault="00390B8B" w:rsidP="00505C6D">
            <w:pPr>
              <w:jc w:val="center"/>
              <w:rPr>
                <w:b/>
              </w:rPr>
            </w:pPr>
            <w:r>
              <w:rPr>
                <w:b/>
              </w:rPr>
              <w:t>8</w:t>
            </w:r>
            <w:r w:rsidR="00AB2B84" w:rsidRPr="00711891">
              <w:rPr>
                <w:b/>
              </w:rPr>
              <w:t xml:space="preserve">. </w:t>
            </w:r>
            <w:r w:rsidR="00AB2B84" w:rsidRPr="004C4824">
              <w:rPr>
                <w:b/>
              </w:rPr>
              <w:t xml:space="preserve"> Транспортные услуги</w:t>
            </w:r>
          </w:p>
        </w:tc>
      </w:tr>
      <w:tr w:rsidR="00AB2B84" w:rsidRPr="00E65F2F" w14:paraId="221FC2E4" w14:textId="77777777" w:rsidTr="005466BE">
        <w:trPr>
          <w:trHeight w:val="408"/>
          <w:jc w:val="center"/>
        </w:trPr>
        <w:tc>
          <w:tcPr>
            <w:tcW w:w="218" w:type="pct"/>
            <w:tcBorders>
              <w:top w:val="single" w:sz="4" w:space="0" w:color="auto"/>
              <w:bottom w:val="single" w:sz="4" w:space="0" w:color="auto"/>
            </w:tcBorders>
            <w:vAlign w:val="center"/>
          </w:tcPr>
          <w:p w14:paraId="0759FA17" w14:textId="6E05B51A" w:rsidR="00AB2B84" w:rsidRPr="00E13C29" w:rsidRDefault="00390B8B" w:rsidP="00903EAA">
            <w:pPr>
              <w:pStyle w:val="a3"/>
              <w:ind w:left="142" w:hanging="218"/>
              <w:jc w:val="center"/>
              <w:rPr>
                <w:lang w:eastAsia="en-US"/>
              </w:rPr>
            </w:pPr>
            <w:r>
              <w:rPr>
                <w:lang w:eastAsia="en-US"/>
              </w:rPr>
              <w:t>8</w:t>
            </w:r>
            <w:r w:rsidR="00AB2B84" w:rsidRPr="00E13C29">
              <w:rPr>
                <w:lang w:eastAsia="en-US"/>
              </w:rPr>
              <w:t>.1</w:t>
            </w:r>
          </w:p>
        </w:tc>
        <w:tc>
          <w:tcPr>
            <w:tcW w:w="1606" w:type="pct"/>
            <w:tcBorders>
              <w:top w:val="single" w:sz="4" w:space="0" w:color="auto"/>
              <w:bottom w:val="single" w:sz="4" w:space="0" w:color="auto"/>
            </w:tcBorders>
            <w:vAlign w:val="center"/>
          </w:tcPr>
          <w:p w14:paraId="21DC00C0" w14:textId="77777777" w:rsidR="00AB2B84" w:rsidRPr="00E13C29" w:rsidRDefault="00AB2B84" w:rsidP="003735AF">
            <w:r w:rsidRPr="00E13C29">
              <w:t>Услуги по перевозке пассажиров автомобильным транспортом по муниципальным маршрутам регулярных перевозок.</w:t>
            </w:r>
          </w:p>
        </w:tc>
        <w:tc>
          <w:tcPr>
            <w:tcW w:w="1457" w:type="pct"/>
            <w:tcBorders>
              <w:top w:val="single" w:sz="4" w:space="0" w:color="auto"/>
              <w:bottom w:val="single" w:sz="4" w:space="0" w:color="auto"/>
            </w:tcBorders>
            <w:vAlign w:val="center"/>
          </w:tcPr>
          <w:p w14:paraId="101588AA" w14:textId="77777777" w:rsidR="00AB2B84" w:rsidRDefault="00AB2B84" w:rsidP="00903EAA">
            <w:pPr>
              <w:jc w:val="center"/>
            </w:pPr>
            <w:r>
              <w:rPr>
                <w:lang w:eastAsia="en-US"/>
              </w:rPr>
              <w:t>постоянно</w:t>
            </w:r>
          </w:p>
        </w:tc>
        <w:tc>
          <w:tcPr>
            <w:tcW w:w="1719" w:type="pct"/>
            <w:tcBorders>
              <w:top w:val="single" w:sz="4" w:space="0" w:color="auto"/>
              <w:bottom w:val="single" w:sz="4" w:space="0" w:color="auto"/>
            </w:tcBorders>
            <w:vAlign w:val="center"/>
          </w:tcPr>
          <w:p w14:paraId="25289D1A" w14:textId="0473E59C" w:rsidR="00AB2B84" w:rsidRPr="005466BE" w:rsidRDefault="008811B7" w:rsidP="00903EAA">
            <w:pPr>
              <w:jc w:val="center"/>
            </w:pPr>
            <w:r>
              <w:t>на</w:t>
            </w:r>
            <w:r w:rsidR="005466BE">
              <w:t xml:space="preserve"> территории города действует два транспортных предприятия, которые оказывают услуги по перевозке пассажиров автомобильным транспортом по </w:t>
            </w:r>
            <w:r w:rsidR="005466BE" w:rsidRPr="00E13C29">
              <w:t xml:space="preserve"> муниципальным маршрутам регулярных перевозок</w:t>
            </w:r>
          </w:p>
        </w:tc>
      </w:tr>
      <w:tr w:rsidR="00AB2B84" w:rsidRPr="00E65F2F" w14:paraId="19B92B53" w14:textId="77777777" w:rsidTr="005466BE">
        <w:trPr>
          <w:trHeight w:val="408"/>
          <w:jc w:val="center"/>
        </w:trPr>
        <w:tc>
          <w:tcPr>
            <w:tcW w:w="218" w:type="pct"/>
            <w:tcBorders>
              <w:top w:val="single" w:sz="4" w:space="0" w:color="auto"/>
              <w:bottom w:val="single" w:sz="4" w:space="0" w:color="auto"/>
            </w:tcBorders>
            <w:vAlign w:val="center"/>
          </w:tcPr>
          <w:p w14:paraId="37847381" w14:textId="132FC4D6" w:rsidR="00AB2B84" w:rsidRPr="00E13C29" w:rsidRDefault="00390B8B" w:rsidP="00903EAA">
            <w:pPr>
              <w:pStyle w:val="a3"/>
              <w:ind w:left="142" w:hanging="218"/>
              <w:jc w:val="center"/>
              <w:rPr>
                <w:lang w:eastAsia="en-US"/>
              </w:rPr>
            </w:pPr>
            <w:r>
              <w:rPr>
                <w:lang w:eastAsia="en-US"/>
              </w:rPr>
              <w:t>8</w:t>
            </w:r>
            <w:r w:rsidR="00AB2B84" w:rsidRPr="00E13C29">
              <w:rPr>
                <w:lang w:eastAsia="en-US"/>
              </w:rPr>
              <w:t>.2</w:t>
            </w:r>
          </w:p>
        </w:tc>
        <w:tc>
          <w:tcPr>
            <w:tcW w:w="1606" w:type="pct"/>
            <w:tcBorders>
              <w:top w:val="single" w:sz="4" w:space="0" w:color="auto"/>
              <w:bottom w:val="single" w:sz="4" w:space="0" w:color="auto"/>
            </w:tcBorders>
            <w:vAlign w:val="center"/>
          </w:tcPr>
          <w:p w14:paraId="6F4FEB0F" w14:textId="77777777" w:rsidR="00AB2B84" w:rsidRPr="00E13C29" w:rsidRDefault="00AB2B84" w:rsidP="003735AF">
            <w:r w:rsidRPr="00E13C29">
              <w:t xml:space="preserve">Расширение муниципальной маршрутной сети регулярных перевозок пассажиров и багажа автомобильным транспортом </w:t>
            </w:r>
          </w:p>
        </w:tc>
        <w:tc>
          <w:tcPr>
            <w:tcW w:w="1457" w:type="pct"/>
            <w:tcBorders>
              <w:top w:val="single" w:sz="4" w:space="0" w:color="auto"/>
              <w:bottom w:val="single" w:sz="4" w:space="0" w:color="auto"/>
            </w:tcBorders>
            <w:vAlign w:val="center"/>
          </w:tcPr>
          <w:p w14:paraId="67F99E6D" w14:textId="77777777" w:rsidR="00AB2B84" w:rsidRDefault="00AB2B84" w:rsidP="00903EAA">
            <w:pPr>
              <w:jc w:val="center"/>
            </w:pPr>
            <w:r>
              <w:rPr>
                <w:lang w:eastAsia="en-US"/>
              </w:rPr>
              <w:t>01.01.2022 г.</w:t>
            </w:r>
          </w:p>
        </w:tc>
        <w:tc>
          <w:tcPr>
            <w:tcW w:w="1719" w:type="pct"/>
            <w:tcBorders>
              <w:top w:val="single" w:sz="4" w:space="0" w:color="auto"/>
              <w:bottom w:val="single" w:sz="4" w:space="0" w:color="auto"/>
            </w:tcBorders>
            <w:vAlign w:val="center"/>
          </w:tcPr>
          <w:p w14:paraId="6E3F9EBA" w14:textId="568FDFA8" w:rsidR="00AB2B84" w:rsidRDefault="005466BE" w:rsidP="00903EAA">
            <w:pPr>
              <w:jc w:val="center"/>
            </w:pPr>
            <w:r w:rsidRPr="005466BE">
              <w:t>администрацией города были приняты несколько решений направленных на расширение муниципальной маршрутной сети, в частности было дополнительно установлено 2 новых муниципальных маршрута. На рассмотрении по инициативе перевозчиков находятся еще 2 заявления о внесении изменений в действующие маршруты, направленные на обеспечение маршрутной сетью неохваченных территорий города</w:t>
            </w:r>
          </w:p>
        </w:tc>
      </w:tr>
      <w:tr w:rsidR="00AB2B84" w:rsidRPr="00E65F2F" w14:paraId="047F35DC" w14:textId="77777777" w:rsidTr="00134DE6">
        <w:trPr>
          <w:trHeight w:val="408"/>
          <w:jc w:val="center"/>
        </w:trPr>
        <w:tc>
          <w:tcPr>
            <w:tcW w:w="218" w:type="pct"/>
            <w:tcBorders>
              <w:top w:val="single" w:sz="4" w:space="0" w:color="auto"/>
              <w:bottom w:val="single" w:sz="4" w:space="0" w:color="auto"/>
            </w:tcBorders>
            <w:vAlign w:val="center"/>
          </w:tcPr>
          <w:p w14:paraId="6FBFDC67" w14:textId="3346C2ED" w:rsidR="00AB2B84" w:rsidRPr="00E13C29" w:rsidRDefault="00390B8B" w:rsidP="00903EAA">
            <w:pPr>
              <w:pStyle w:val="a3"/>
              <w:ind w:left="142" w:hanging="218"/>
              <w:jc w:val="center"/>
              <w:rPr>
                <w:lang w:eastAsia="en-US"/>
              </w:rPr>
            </w:pPr>
            <w:r>
              <w:rPr>
                <w:lang w:eastAsia="en-US"/>
              </w:rPr>
              <w:t>8</w:t>
            </w:r>
            <w:r w:rsidR="00AB2B84" w:rsidRPr="00E13C29">
              <w:rPr>
                <w:lang w:eastAsia="en-US"/>
              </w:rPr>
              <w:t>.3</w:t>
            </w:r>
          </w:p>
        </w:tc>
        <w:tc>
          <w:tcPr>
            <w:tcW w:w="1606" w:type="pct"/>
            <w:tcBorders>
              <w:top w:val="single" w:sz="4" w:space="0" w:color="auto"/>
              <w:bottom w:val="single" w:sz="4" w:space="0" w:color="auto"/>
            </w:tcBorders>
          </w:tcPr>
          <w:p w14:paraId="2E773FAC" w14:textId="77777777" w:rsidR="00AB2B84" w:rsidRPr="00E13C29" w:rsidRDefault="00AB2B84" w:rsidP="002E20AE">
            <w:r w:rsidRPr="00E13C29">
              <w:t>Ведение и регулярная актуализация реестров муниципальных маршрутов регулярных перевозок. Увеличение количества частных перевозчиков, обслуживающих муниципальные маршруты регулярных перевозок.</w:t>
            </w:r>
          </w:p>
        </w:tc>
        <w:tc>
          <w:tcPr>
            <w:tcW w:w="1457" w:type="pct"/>
            <w:tcBorders>
              <w:top w:val="single" w:sz="4" w:space="0" w:color="auto"/>
              <w:bottom w:val="single" w:sz="4" w:space="0" w:color="auto"/>
            </w:tcBorders>
            <w:vAlign w:val="center"/>
          </w:tcPr>
          <w:p w14:paraId="2FD284D3" w14:textId="77777777" w:rsidR="00AB2B84" w:rsidRDefault="00AB2B84" w:rsidP="00903EAA">
            <w:pPr>
              <w:jc w:val="center"/>
            </w:pPr>
            <w:r>
              <w:t>постоянно</w:t>
            </w:r>
          </w:p>
        </w:tc>
        <w:tc>
          <w:tcPr>
            <w:tcW w:w="1719" w:type="pct"/>
            <w:tcBorders>
              <w:top w:val="single" w:sz="4" w:space="0" w:color="auto"/>
              <w:bottom w:val="single" w:sz="4" w:space="0" w:color="auto"/>
            </w:tcBorders>
            <w:vAlign w:val="center"/>
          </w:tcPr>
          <w:p w14:paraId="3A3E563D" w14:textId="20187AC3" w:rsidR="00AB2B84" w:rsidRDefault="008811B7" w:rsidP="00903EAA">
            <w:pPr>
              <w:jc w:val="center"/>
            </w:pPr>
            <w:r w:rsidRPr="008811B7">
              <w:t>реестр муниципальных маршрутов актуализируется при каждом внесении изменений в маршрутную сеть и опубликован на сайте администрации города. Свидетельства об осуществлении перевозок пассажиров и багажа на всех муниципальных маршрутах на конкурсной основе выдано частным</w:t>
            </w:r>
            <w:r w:rsidRPr="00657E5A">
              <w:rPr>
                <w:sz w:val="28"/>
                <w:szCs w:val="28"/>
              </w:rPr>
              <w:t xml:space="preserve"> </w:t>
            </w:r>
            <w:r w:rsidRPr="008811B7">
              <w:t>транспортным компаниям</w:t>
            </w:r>
          </w:p>
        </w:tc>
      </w:tr>
      <w:tr w:rsidR="00AB2B84" w:rsidRPr="00E65F2F" w14:paraId="0E7512AE" w14:textId="77777777" w:rsidTr="00060437">
        <w:trPr>
          <w:trHeight w:val="408"/>
          <w:jc w:val="center"/>
        </w:trPr>
        <w:tc>
          <w:tcPr>
            <w:tcW w:w="218" w:type="pct"/>
            <w:tcBorders>
              <w:top w:val="single" w:sz="4" w:space="0" w:color="auto"/>
              <w:bottom w:val="single" w:sz="4" w:space="0" w:color="auto"/>
            </w:tcBorders>
            <w:vAlign w:val="center"/>
          </w:tcPr>
          <w:p w14:paraId="1F41E847" w14:textId="658CF88D" w:rsidR="00AB2B84" w:rsidRPr="00E13C29" w:rsidRDefault="00390B8B" w:rsidP="00903EAA">
            <w:pPr>
              <w:pStyle w:val="a3"/>
              <w:ind w:left="142" w:hanging="218"/>
              <w:jc w:val="center"/>
              <w:rPr>
                <w:lang w:eastAsia="en-US"/>
              </w:rPr>
            </w:pPr>
            <w:r>
              <w:rPr>
                <w:lang w:eastAsia="en-US"/>
              </w:rPr>
              <w:t>8</w:t>
            </w:r>
            <w:r w:rsidR="00AB2B84" w:rsidRPr="00E13C29">
              <w:rPr>
                <w:lang w:eastAsia="en-US"/>
              </w:rPr>
              <w:t>.4</w:t>
            </w:r>
          </w:p>
        </w:tc>
        <w:tc>
          <w:tcPr>
            <w:tcW w:w="1606" w:type="pct"/>
            <w:tcBorders>
              <w:top w:val="single" w:sz="4" w:space="0" w:color="auto"/>
              <w:bottom w:val="single" w:sz="4" w:space="0" w:color="auto"/>
            </w:tcBorders>
            <w:vAlign w:val="center"/>
          </w:tcPr>
          <w:p w14:paraId="3E78BDD7" w14:textId="77777777" w:rsidR="00AB2B84" w:rsidRPr="00E13C29" w:rsidRDefault="00AB2B84" w:rsidP="00060437">
            <w:r w:rsidRPr="00E13C29">
              <w:t xml:space="preserve">Проведение открытых конкурсов по отбору </w:t>
            </w:r>
            <w:r w:rsidRPr="00E13C29">
              <w:lastRenderedPageBreak/>
              <w:t>перевозчиков для обслуживания не регулируемых муниципальных маршрутов регулярных перевозок.</w:t>
            </w:r>
          </w:p>
        </w:tc>
        <w:tc>
          <w:tcPr>
            <w:tcW w:w="1457" w:type="pct"/>
            <w:tcBorders>
              <w:top w:val="single" w:sz="4" w:space="0" w:color="auto"/>
              <w:bottom w:val="single" w:sz="4" w:space="0" w:color="auto"/>
            </w:tcBorders>
            <w:vAlign w:val="center"/>
          </w:tcPr>
          <w:p w14:paraId="3917B6F9" w14:textId="77777777" w:rsidR="00AB2B84" w:rsidRDefault="00AB2B84" w:rsidP="00903EAA">
            <w:pPr>
              <w:jc w:val="center"/>
            </w:pPr>
            <w:r>
              <w:rPr>
                <w:lang w:eastAsia="en-US"/>
              </w:rPr>
              <w:lastRenderedPageBreak/>
              <w:t>по мере необходимости</w:t>
            </w:r>
          </w:p>
        </w:tc>
        <w:tc>
          <w:tcPr>
            <w:tcW w:w="1719" w:type="pct"/>
            <w:tcBorders>
              <w:top w:val="single" w:sz="4" w:space="0" w:color="auto"/>
              <w:bottom w:val="single" w:sz="4" w:space="0" w:color="auto"/>
            </w:tcBorders>
            <w:vAlign w:val="center"/>
          </w:tcPr>
          <w:p w14:paraId="2DB0FE6D" w14:textId="55814107" w:rsidR="00876391" w:rsidRDefault="00876391" w:rsidP="00903EAA">
            <w:pPr>
              <w:jc w:val="center"/>
            </w:pPr>
            <w:bookmarkStart w:id="0" w:name="_GoBack"/>
            <w:bookmarkEnd w:id="0"/>
            <w:r w:rsidRPr="00876391">
              <w:t xml:space="preserve">был проведен открытый конкурс по отбору </w:t>
            </w:r>
            <w:r w:rsidRPr="00876391">
              <w:lastRenderedPageBreak/>
              <w:t>перевозчиков для обслуживания вновь установленного муниципального маршрута регулярных перевозок №13. По результатам конкурса свидетельство и карты маршрута выданы транспортной компан</w:t>
            </w:r>
            <w:proofErr w:type="gramStart"/>
            <w:r w:rsidRPr="00876391">
              <w:t>ии ООО</w:t>
            </w:r>
            <w:proofErr w:type="gramEnd"/>
            <w:r w:rsidRPr="00876391">
              <w:t xml:space="preserve"> </w:t>
            </w:r>
          </w:p>
          <w:p w14:paraId="5DD34E70" w14:textId="7A1D5CA2" w:rsidR="00AB2B84" w:rsidRPr="00876391" w:rsidRDefault="00876391" w:rsidP="00903EAA">
            <w:pPr>
              <w:jc w:val="center"/>
            </w:pPr>
            <w:r w:rsidRPr="00876391">
              <w:t>«ПАТП г. Дербент»</w:t>
            </w:r>
          </w:p>
        </w:tc>
      </w:tr>
      <w:tr w:rsidR="00AB2B84" w:rsidRPr="00E65F2F" w14:paraId="6B7EAA53" w14:textId="77777777" w:rsidTr="000F7928">
        <w:trPr>
          <w:trHeight w:val="408"/>
          <w:jc w:val="center"/>
        </w:trPr>
        <w:tc>
          <w:tcPr>
            <w:tcW w:w="218" w:type="pct"/>
            <w:tcBorders>
              <w:top w:val="single" w:sz="4" w:space="0" w:color="auto"/>
              <w:bottom w:val="single" w:sz="4" w:space="0" w:color="auto"/>
            </w:tcBorders>
            <w:vAlign w:val="center"/>
          </w:tcPr>
          <w:p w14:paraId="16FD218B" w14:textId="5972D2D8" w:rsidR="00AB2B84" w:rsidRPr="00E13C29" w:rsidRDefault="00390B8B" w:rsidP="00903EAA">
            <w:pPr>
              <w:pStyle w:val="a3"/>
              <w:ind w:left="142" w:hanging="218"/>
              <w:jc w:val="center"/>
              <w:rPr>
                <w:lang w:eastAsia="en-US"/>
              </w:rPr>
            </w:pPr>
            <w:r>
              <w:rPr>
                <w:lang w:eastAsia="en-US"/>
              </w:rPr>
              <w:lastRenderedPageBreak/>
              <w:t>8</w:t>
            </w:r>
            <w:r w:rsidR="00AB2B84" w:rsidRPr="00E13C29">
              <w:rPr>
                <w:lang w:eastAsia="en-US"/>
              </w:rPr>
              <w:t>.5</w:t>
            </w:r>
          </w:p>
        </w:tc>
        <w:tc>
          <w:tcPr>
            <w:tcW w:w="1606" w:type="pct"/>
            <w:tcBorders>
              <w:top w:val="single" w:sz="4" w:space="0" w:color="auto"/>
              <w:bottom w:val="single" w:sz="4" w:space="0" w:color="auto"/>
            </w:tcBorders>
            <w:vAlign w:val="center"/>
          </w:tcPr>
          <w:p w14:paraId="07FC8A12" w14:textId="477B20E0" w:rsidR="00AB2B84" w:rsidRPr="00E13C29" w:rsidRDefault="00AB2B84" w:rsidP="00352304">
            <w:pPr>
              <w:tabs>
                <w:tab w:val="left" w:pos="1305"/>
              </w:tabs>
              <w:rPr>
                <w:rFonts w:asciiTheme="minorHAnsi" w:hAnsiTheme="minorHAnsi"/>
              </w:rPr>
            </w:pPr>
            <w:r w:rsidRPr="00E13C29">
              <w:rPr>
                <w:rStyle w:val="fontstyle01"/>
                <w:rFonts w:ascii="Times New Roman" w:hAnsi="Times New Roman"/>
                <w:sz w:val="24"/>
                <w:szCs w:val="24"/>
              </w:rPr>
              <w:t>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В случае наличия такого документа, внесение необходимых документов</w:t>
            </w:r>
            <w:r w:rsidRPr="00E13C29">
              <w:rPr>
                <w:color w:val="000000"/>
              </w:rPr>
              <w:br/>
            </w:r>
            <w:r w:rsidRPr="00E13C29">
              <w:rPr>
                <w:color w:val="000000"/>
              </w:rPr>
              <w:br/>
            </w:r>
          </w:p>
        </w:tc>
        <w:tc>
          <w:tcPr>
            <w:tcW w:w="1457" w:type="pct"/>
            <w:tcBorders>
              <w:top w:val="single" w:sz="4" w:space="0" w:color="auto"/>
              <w:bottom w:val="single" w:sz="4" w:space="0" w:color="auto"/>
            </w:tcBorders>
            <w:vAlign w:val="center"/>
          </w:tcPr>
          <w:p w14:paraId="7E498D55" w14:textId="0D31143B" w:rsidR="00AB2B84" w:rsidRDefault="00AB2B84" w:rsidP="00903EAA">
            <w:pPr>
              <w:jc w:val="center"/>
              <w:rPr>
                <w:lang w:eastAsia="en-US"/>
              </w:rPr>
            </w:pPr>
            <w:r>
              <w:t>постоянно</w:t>
            </w:r>
          </w:p>
        </w:tc>
        <w:tc>
          <w:tcPr>
            <w:tcW w:w="1719" w:type="pct"/>
            <w:tcBorders>
              <w:top w:val="single" w:sz="4" w:space="0" w:color="auto"/>
              <w:bottom w:val="single" w:sz="4" w:space="0" w:color="auto"/>
            </w:tcBorders>
            <w:vAlign w:val="center"/>
          </w:tcPr>
          <w:p w14:paraId="66BFE9F1" w14:textId="0A9168D9" w:rsidR="00AB2B84" w:rsidRDefault="00876391" w:rsidP="00903EAA">
            <w:pPr>
              <w:jc w:val="center"/>
            </w:pPr>
            <w:proofErr w:type="gramStart"/>
            <w:r w:rsidRPr="00060437">
              <w:t>Положение о порядке и условиях проведения открытого конкурса на право получения свидетельств об осуществлении перевозок по одному или нескольким муниципальным маршрутам регулярных перевозок на территории городского округа «город Дербент», утверждено Постановлением Администрации ГО «город Дербент» от 26.06.2019 г. № 293 и размещено на официальном сайте Администрации ГО «город Дербент» в разделе в «Развитие транспорта»</w:t>
            </w:r>
            <w:proofErr w:type="gramEnd"/>
          </w:p>
        </w:tc>
      </w:tr>
      <w:tr w:rsidR="00AB2B84" w:rsidRPr="00E65F2F" w14:paraId="15C45A92" w14:textId="77777777" w:rsidTr="00134DE6">
        <w:trPr>
          <w:trHeight w:val="408"/>
          <w:jc w:val="center"/>
        </w:trPr>
        <w:tc>
          <w:tcPr>
            <w:tcW w:w="218" w:type="pct"/>
            <w:tcBorders>
              <w:top w:val="single" w:sz="4" w:space="0" w:color="auto"/>
              <w:bottom w:val="single" w:sz="4" w:space="0" w:color="auto"/>
            </w:tcBorders>
            <w:vAlign w:val="center"/>
          </w:tcPr>
          <w:p w14:paraId="733B8421" w14:textId="6548E065" w:rsidR="00AB2B84" w:rsidRPr="00E13C29" w:rsidRDefault="00390B8B" w:rsidP="00390B8B">
            <w:pPr>
              <w:pStyle w:val="a3"/>
              <w:ind w:left="142" w:hanging="218"/>
              <w:jc w:val="center"/>
              <w:rPr>
                <w:lang w:eastAsia="en-US"/>
              </w:rPr>
            </w:pPr>
            <w:r>
              <w:rPr>
                <w:lang w:eastAsia="en-US"/>
              </w:rPr>
              <w:t>8</w:t>
            </w:r>
            <w:r w:rsidR="00AB2B84" w:rsidRPr="00E13C29">
              <w:rPr>
                <w:lang w:eastAsia="en-US"/>
              </w:rPr>
              <w:t>.</w:t>
            </w:r>
            <w:r>
              <w:rPr>
                <w:lang w:eastAsia="en-US"/>
              </w:rPr>
              <w:t>6</w:t>
            </w:r>
          </w:p>
        </w:tc>
        <w:tc>
          <w:tcPr>
            <w:tcW w:w="1606" w:type="pct"/>
            <w:tcBorders>
              <w:top w:val="single" w:sz="4" w:space="0" w:color="auto"/>
              <w:bottom w:val="single" w:sz="4" w:space="0" w:color="auto"/>
            </w:tcBorders>
          </w:tcPr>
          <w:p w14:paraId="4D48D3C2" w14:textId="7ACEFC54" w:rsidR="00AB2B84" w:rsidRPr="00E13C29" w:rsidRDefault="00AB2B84" w:rsidP="00864A2F">
            <w:r w:rsidRPr="00E13C29">
              <w:rPr>
                <w:rStyle w:val="fontstyle01"/>
                <w:rFonts w:ascii="Times New Roman" w:hAnsi="Times New Roman"/>
                <w:sz w:val="24"/>
                <w:szCs w:val="24"/>
              </w:rPr>
              <w:t xml:space="preserve">Мониторинг пассажиропотока и потребностей региона в корректировке </w:t>
            </w:r>
            <w:r w:rsidRPr="00E13C29">
              <w:t xml:space="preserve"> </w:t>
            </w:r>
            <w:r w:rsidRPr="00E13C29">
              <w:rPr>
                <w:color w:val="000000"/>
              </w:rPr>
              <w:t xml:space="preserve">существующей маршрутной сети и </w:t>
            </w:r>
            <w:r w:rsidRPr="00E13C29">
              <w:rPr>
                <w:color w:val="000000"/>
              </w:rPr>
              <w:br/>
              <w:t>создание новых маршрутов</w:t>
            </w:r>
          </w:p>
        </w:tc>
        <w:tc>
          <w:tcPr>
            <w:tcW w:w="1457" w:type="pct"/>
            <w:tcBorders>
              <w:top w:val="single" w:sz="4" w:space="0" w:color="auto"/>
              <w:bottom w:val="single" w:sz="4" w:space="0" w:color="auto"/>
            </w:tcBorders>
            <w:vAlign w:val="center"/>
          </w:tcPr>
          <w:p w14:paraId="7DF0975C" w14:textId="008F9B49" w:rsidR="00AB2B84" w:rsidRDefault="00AB2B84" w:rsidP="00903EAA">
            <w:pPr>
              <w:jc w:val="center"/>
              <w:rPr>
                <w:lang w:eastAsia="en-US"/>
              </w:rPr>
            </w:pPr>
            <w:r>
              <w:rPr>
                <w:lang w:eastAsia="en-US"/>
              </w:rPr>
              <w:t>ежегодно</w:t>
            </w:r>
          </w:p>
        </w:tc>
        <w:tc>
          <w:tcPr>
            <w:tcW w:w="1719" w:type="pct"/>
            <w:tcBorders>
              <w:top w:val="single" w:sz="4" w:space="0" w:color="auto"/>
              <w:bottom w:val="single" w:sz="4" w:space="0" w:color="auto"/>
            </w:tcBorders>
            <w:vAlign w:val="center"/>
          </w:tcPr>
          <w:p w14:paraId="11EB951E" w14:textId="6EF131E3" w:rsidR="00AB2B84" w:rsidRPr="00876391" w:rsidRDefault="00876391" w:rsidP="00903EAA">
            <w:pPr>
              <w:jc w:val="center"/>
            </w:pPr>
            <w:r w:rsidRPr="00876391">
              <w:t>прорабатывается вопрос о разработке новой модели организации регулярных перевозок пассажиров и багажа городским пассажирским транспортом общего пользования по муниципальным маршрутам ГО «город Дербент»</w:t>
            </w:r>
          </w:p>
        </w:tc>
      </w:tr>
      <w:tr w:rsidR="009269FC" w:rsidRPr="00E65F2F" w14:paraId="29CDD142" w14:textId="77777777" w:rsidTr="00134DE6">
        <w:trPr>
          <w:trHeight w:val="408"/>
          <w:jc w:val="center"/>
        </w:trPr>
        <w:tc>
          <w:tcPr>
            <w:tcW w:w="218" w:type="pct"/>
            <w:tcBorders>
              <w:top w:val="single" w:sz="4" w:space="0" w:color="auto"/>
              <w:bottom w:val="single" w:sz="4" w:space="0" w:color="auto"/>
            </w:tcBorders>
            <w:vAlign w:val="center"/>
          </w:tcPr>
          <w:p w14:paraId="6C8A3528" w14:textId="11F70647" w:rsidR="009269FC" w:rsidRPr="00E13C29" w:rsidRDefault="00390B8B" w:rsidP="00390B8B">
            <w:pPr>
              <w:pStyle w:val="a3"/>
              <w:ind w:left="142" w:hanging="218"/>
              <w:jc w:val="center"/>
              <w:rPr>
                <w:lang w:eastAsia="en-US"/>
              </w:rPr>
            </w:pPr>
            <w:r>
              <w:rPr>
                <w:lang w:eastAsia="en-US"/>
              </w:rPr>
              <w:t>8</w:t>
            </w:r>
            <w:r w:rsidR="009269FC">
              <w:rPr>
                <w:lang w:eastAsia="en-US"/>
              </w:rPr>
              <w:t>.</w:t>
            </w:r>
            <w:r>
              <w:rPr>
                <w:lang w:eastAsia="en-US"/>
              </w:rPr>
              <w:t>7</w:t>
            </w:r>
          </w:p>
        </w:tc>
        <w:tc>
          <w:tcPr>
            <w:tcW w:w="1606" w:type="pct"/>
            <w:tcBorders>
              <w:top w:val="single" w:sz="4" w:space="0" w:color="auto"/>
              <w:bottom w:val="single" w:sz="4" w:space="0" w:color="auto"/>
            </w:tcBorders>
          </w:tcPr>
          <w:p w14:paraId="57E1A831" w14:textId="77777777" w:rsidR="009269FC" w:rsidRPr="003B2290" w:rsidRDefault="009269FC" w:rsidP="009269FC">
            <w:pPr>
              <w:pStyle w:val="ConsPlusNormal"/>
              <w:rPr>
                <w:rFonts w:ascii="Times New Roman" w:hAnsi="Times New Roman" w:cs="Times New Roman"/>
              </w:rPr>
            </w:pPr>
            <w:r w:rsidRPr="003B2290">
              <w:rPr>
                <w:rFonts w:ascii="Times New Roman" w:hAnsi="Times New Roman" w:cs="Times New Roman"/>
              </w:rPr>
              <w:t>Создание и развитие частного сектора по перевозке пассажиров автотранспортом по муниципальным маршрутам и создание благоприятных условий субъектам транспортной инфраструктуры, включая:</w:t>
            </w:r>
          </w:p>
          <w:p w14:paraId="06FE4A21" w14:textId="77777777" w:rsidR="009269FC" w:rsidRPr="003B2290" w:rsidRDefault="009269FC" w:rsidP="009269FC">
            <w:pPr>
              <w:pStyle w:val="ConsPlusNormal"/>
              <w:rPr>
                <w:rFonts w:ascii="Times New Roman" w:hAnsi="Times New Roman" w:cs="Times New Roman"/>
              </w:rPr>
            </w:pPr>
            <w:r w:rsidRPr="003B2290">
              <w:rPr>
                <w:rFonts w:ascii="Times New Roman" w:hAnsi="Times New Roman" w:cs="Times New Roman"/>
              </w:rPr>
              <w:t>формирование сети регулярных маршрутов с учетом предложений, изложенных в обращениях негосударственных перевозчиков;</w:t>
            </w:r>
          </w:p>
          <w:p w14:paraId="0D261ED8" w14:textId="646E7DCC" w:rsidR="009269FC" w:rsidRPr="00E13C29" w:rsidRDefault="009269FC" w:rsidP="009269FC">
            <w:pPr>
              <w:rPr>
                <w:rStyle w:val="fontstyle01"/>
                <w:rFonts w:ascii="Times New Roman" w:hAnsi="Times New Roman"/>
                <w:sz w:val="24"/>
                <w:szCs w:val="24"/>
              </w:rPr>
            </w:pPr>
            <w:r w:rsidRPr="003B2290">
              <w:t>создание условий, обеспечивающих безопасное и качественное предоставление услуг по перевозке пассажиров</w:t>
            </w:r>
          </w:p>
        </w:tc>
        <w:tc>
          <w:tcPr>
            <w:tcW w:w="1457" w:type="pct"/>
            <w:tcBorders>
              <w:top w:val="single" w:sz="4" w:space="0" w:color="auto"/>
              <w:bottom w:val="single" w:sz="4" w:space="0" w:color="auto"/>
            </w:tcBorders>
            <w:vAlign w:val="center"/>
          </w:tcPr>
          <w:p w14:paraId="0A79F9BF" w14:textId="3E9E9487" w:rsidR="009269FC" w:rsidRDefault="008A13D9" w:rsidP="00903EAA">
            <w:pPr>
              <w:jc w:val="center"/>
              <w:rPr>
                <w:lang w:eastAsia="en-US"/>
              </w:rPr>
            </w:pPr>
            <w:r>
              <w:rPr>
                <w:lang w:eastAsia="en-US"/>
              </w:rPr>
              <w:t>д</w:t>
            </w:r>
            <w:r w:rsidR="009269FC">
              <w:rPr>
                <w:lang w:eastAsia="en-US"/>
              </w:rPr>
              <w:t>о 01.06.2021 г.</w:t>
            </w:r>
          </w:p>
        </w:tc>
        <w:tc>
          <w:tcPr>
            <w:tcW w:w="1719" w:type="pct"/>
            <w:tcBorders>
              <w:top w:val="single" w:sz="4" w:space="0" w:color="auto"/>
              <w:bottom w:val="single" w:sz="4" w:space="0" w:color="auto"/>
            </w:tcBorders>
            <w:vAlign w:val="center"/>
          </w:tcPr>
          <w:p w14:paraId="046ECD7C" w14:textId="4CF294CF" w:rsidR="009269FC" w:rsidRDefault="00876391" w:rsidP="00903EAA">
            <w:pPr>
              <w:jc w:val="center"/>
            </w:pPr>
            <w:r>
              <w:t>-</w:t>
            </w:r>
          </w:p>
        </w:tc>
      </w:tr>
      <w:tr w:rsidR="006E3600" w:rsidRPr="00E65F2F" w14:paraId="3C04EF8B" w14:textId="77777777" w:rsidTr="00134DE6">
        <w:trPr>
          <w:trHeight w:val="408"/>
          <w:jc w:val="center"/>
        </w:trPr>
        <w:tc>
          <w:tcPr>
            <w:tcW w:w="218" w:type="pct"/>
            <w:tcBorders>
              <w:top w:val="single" w:sz="4" w:space="0" w:color="auto"/>
              <w:bottom w:val="single" w:sz="4" w:space="0" w:color="auto"/>
            </w:tcBorders>
            <w:vAlign w:val="center"/>
          </w:tcPr>
          <w:p w14:paraId="6240558C" w14:textId="1C1EADCE" w:rsidR="006E3600" w:rsidRDefault="00390B8B" w:rsidP="00390B8B">
            <w:pPr>
              <w:pStyle w:val="a3"/>
              <w:ind w:left="142" w:hanging="218"/>
              <w:jc w:val="center"/>
              <w:rPr>
                <w:lang w:eastAsia="en-US"/>
              </w:rPr>
            </w:pPr>
            <w:r>
              <w:rPr>
                <w:lang w:eastAsia="en-US"/>
              </w:rPr>
              <w:t>8</w:t>
            </w:r>
            <w:r w:rsidR="006E3600">
              <w:rPr>
                <w:lang w:eastAsia="en-US"/>
              </w:rPr>
              <w:t>.</w:t>
            </w:r>
            <w:r>
              <w:rPr>
                <w:lang w:eastAsia="en-US"/>
              </w:rPr>
              <w:t>8</w:t>
            </w:r>
          </w:p>
        </w:tc>
        <w:tc>
          <w:tcPr>
            <w:tcW w:w="1606" w:type="pct"/>
            <w:tcBorders>
              <w:top w:val="single" w:sz="4" w:space="0" w:color="auto"/>
              <w:bottom w:val="single" w:sz="4" w:space="0" w:color="auto"/>
            </w:tcBorders>
          </w:tcPr>
          <w:p w14:paraId="591EC73B" w14:textId="445B6218" w:rsidR="006E3600" w:rsidRPr="003B2290" w:rsidRDefault="006E3600" w:rsidP="009269FC">
            <w:pPr>
              <w:pStyle w:val="ConsPlusNormal"/>
              <w:rPr>
                <w:rFonts w:ascii="Times New Roman" w:hAnsi="Times New Roman" w:cs="Times New Roman"/>
              </w:rPr>
            </w:pPr>
            <w:r w:rsidRPr="003B2290">
              <w:rPr>
                <w:rFonts w:ascii="Times New Roman" w:hAnsi="Times New Roman" w:cs="Times New Roman"/>
              </w:rPr>
              <w:t>Организация мероприятий по пресечению деятельности нелегальных перевозчиков, включая организацию взаимодействия с территориальными органами федеральных органов власти с целью пресечения деятельности по перевозке пассажиров по муниципальным маршрутам без заключения договоров</w:t>
            </w:r>
          </w:p>
        </w:tc>
        <w:tc>
          <w:tcPr>
            <w:tcW w:w="1457" w:type="pct"/>
            <w:tcBorders>
              <w:top w:val="single" w:sz="4" w:space="0" w:color="auto"/>
              <w:bottom w:val="single" w:sz="4" w:space="0" w:color="auto"/>
            </w:tcBorders>
            <w:vAlign w:val="center"/>
          </w:tcPr>
          <w:p w14:paraId="0CCE0771" w14:textId="079DF70A" w:rsidR="006E3600" w:rsidRDefault="008A13D9" w:rsidP="00903EAA">
            <w:pPr>
              <w:jc w:val="center"/>
              <w:rPr>
                <w:lang w:eastAsia="en-US"/>
              </w:rPr>
            </w:pPr>
            <w:r>
              <w:rPr>
                <w:lang w:eastAsia="en-US"/>
              </w:rPr>
              <w:t>д</w:t>
            </w:r>
            <w:r w:rsidR="006E3600">
              <w:rPr>
                <w:lang w:eastAsia="en-US"/>
              </w:rPr>
              <w:t>о 01.07.2021 г.</w:t>
            </w:r>
          </w:p>
        </w:tc>
        <w:tc>
          <w:tcPr>
            <w:tcW w:w="1719" w:type="pct"/>
            <w:tcBorders>
              <w:top w:val="single" w:sz="4" w:space="0" w:color="auto"/>
              <w:bottom w:val="single" w:sz="4" w:space="0" w:color="auto"/>
            </w:tcBorders>
            <w:vAlign w:val="center"/>
          </w:tcPr>
          <w:p w14:paraId="570027D5" w14:textId="66D6F2BD" w:rsidR="006E3600" w:rsidRPr="00876391" w:rsidRDefault="00876391" w:rsidP="00903EAA">
            <w:pPr>
              <w:jc w:val="center"/>
            </w:pPr>
            <w:r w:rsidRPr="00876391">
              <w:t xml:space="preserve">администрация города совместно с ГИБДД ОМВД России по г. Дербент и МТУ </w:t>
            </w:r>
            <w:proofErr w:type="spellStart"/>
            <w:r w:rsidRPr="00876391">
              <w:t>Ространснадзора</w:t>
            </w:r>
            <w:proofErr w:type="spellEnd"/>
            <w:r w:rsidRPr="00876391">
              <w:t xml:space="preserve"> по СКФО в соответствии с согласованным графиком проводятся профилактические рейдовые мероприятия по выявлению нелегальных перевозчиков</w:t>
            </w:r>
          </w:p>
        </w:tc>
      </w:tr>
      <w:tr w:rsidR="00AB2B84" w:rsidRPr="00E65F2F" w14:paraId="54F3094D" w14:textId="77777777" w:rsidTr="00134DE6">
        <w:trPr>
          <w:trHeight w:val="408"/>
          <w:jc w:val="center"/>
        </w:trPr>
        <w:tc>
          <w:tcPr>
            <w:tcW w:w="5000" w:type="pct"/>
            <w:gridSpan w:val="4"/>
            <w:tcBorders>
              <w:top w:val="single" w:sz="4" w:space="0" w:color="auto"/>
              <w:bottom w:val="single" w:sz="4" w:space="0" w:color="auto"/>
            </w:tcBorders>
            <w:vAlign w:val="center"/>
          </w:tcPr>
          <w:p w14:paraId="362C1A20" w14:textId="3E39AFCE" w:rsidR="00AB2B84" w:rsidRPr="00134DE6" w:rsidRDefault="00390B8B" w:rsidP="0054383F">
            <w:pPr>
              <w:jc w:val="center"/>
              <w:rPr>
                <w:b/>
              </w:rPr>
            </w:pPr>
            <w:r>
              <w:rPr>
                <w:b/>
              </w:rPr>
              <w:lastRenderedPageBreak/>
              <w:t>9</w:t>
            </w:r>
            <w:r w:rsidR="00AB2B84" w:rsidRPr="00134DE6">
              <w:rPr>
                <w:b/>
              </w:rPr>
              <w:t>. Рынок рекламы</w:t>
            </w:r>
          </w:p>
        </w:tc>
      </w:tr>
      <w:tr w:rsidR="00AB2B84" w:rsidRPr="00E65F2F" w14:paraId="683CBED5" w14:textId="77777777" w:rsidTr="00134DE6">
        <w:trPr>
          <w:trHeight w:val="408"/>
          <w:jc w:val="center"/>
        </w:trPr>
        <w:tc>
          <w:tcPr>
            <w:tcW w:w="218" w:type="pct"/>
            <w:tcBorders>
              <w:top w:val="single" w:sz="4" w:space="0" w:color="auto"/>
              <w:bottom w:val="single" w:sz="4" w:space="0" w:color="auto"/>
            </w:tcBorders>
            <w:vAlign w:val="center"/>
          </w:tcPr>
          <w:p w14:paraId="3E098CBA" w14:textId="7826D0EA" w:rsidR="00AB2B84" w:rsidRPr="000771D3" w:rsidRDefault="00390B8B" w:rsidP="00903EAA">
            <w:pPr>
              <w:pStyle w:val="a3"/>
              <w:ind w:left="142" w:hanging="218"/>
              <w:jc w:val="center"/>
              <w:rPr>
                <w:lang w:eastAsia="en-US"/>
              </w:rPr>
            </w:pPr>
            <w:r>
              <w:rPr>
                <w:lang w:eastAsia="en-US"/>
              </w:rPr>
              <w:t>9</w:t>
            </w:r>
            <w:r w:rsidR="00AB2B84" w:rsidRPr="000771D3">
              <w:rPr>
                <w:lang w:eastAsia="en-US"/>
              </w:rPr>
              <w:t>.1</w:t>
            </w:r>
          </w:p>
        </w:tc>
        <w:tc>
          <w:tcPr>
            <w:tcW w:w="1606" w:type="pct"/>
            <w:tcBorders>
              <w:top w:val="single" w:sz="4" w:space="0" w:color="auto"/>
              <w:bottom w:val="single" w:sz="4" w:space="0" w:color="auto"/>
            </w:tcBorders>
          </w:tcPr>
          <w:p w14:paraId="0F688F91" w14:textId="4F034039" w:rsidR="00AB2B84" w:rsidRPr="000771D3" w:rsidRDefault="00AB2B84" w:rsidP="00C00C8C">
            <w:r w:rsidRPr="000771D3">
              <w:rPr>
                <w:rStyle w:val="fontstyle01"/>
                <w:rFonts w:ascii="Times New Roman" w:hAnsi="Times New Roman"/>
                <w:sz w:val="24"/>
                <w:szCs w:val="24"/>
              </w:rPr>
              <w:t xml:space="preserve">Выявление и осуществление демонтажа незаконных рекламных конструкций, развитие сегмента цифровых форматов, внедрение современных и инновационных </w:t>
            </w:r>
            <w:proofErr w:type="spellStart"/>
            <w:r w:rsidRPr="000771D3">
              <w:rPr>
                <w:rStyle w:val="fontstyle01"/>
                <w:rFonts w:ascii="Times New Roman" w:hAnsi="Times New Roman"/>
                <w:sz w:val="24"/>
                <w:szCs w:val="24"/>
              </w:rPr>
              <w:t>рекламоносителей</w:t>
            </w:r>
            <w:proofErr w:type="spellEnd"/>
            <w:r w:rsidRPr="000771D3">
              <w:rPr>
                <w:rStyle w:val="fontstyle01"/>
                <w:rFonts w:ascii="Times New Roman" w:hAnsi="Times New Roman"/>
                <w:sz w:val="24"/>
                <w:szCs w:val="24"/>
              </w:rPr>
              <w:t xml:space="preserve"> </w:t>
            </w:r>
          </w:p>
        </w:tc>
        <w:tc>
          <w:tcPr>
            <w:tcW w:w="1457" w:type="pct"/>
            <w:tcBorders>
              <w:top w:val="single" w:sz="4" w:space="0" w:color="auto"/>
              <w:bottom w:val="single" w:sz="4" w:space="0" w:color="auto"/>
            </w:tcBorders>
            <w:vAlign w:val="center"/>
          </w:tcPr>
          <w:p w14:paraId="395878E8" w14:textId="4AC3AB4A" w:rsidR="00AB2B84" w:rsidRDefault="00AB2B84" w:rsidP="00903EAA">
            <w:pPr>
              <w:jc w:val="center"/>
              <w:rPr>
                <w:lang w:eastAsia="en-US"/>
              </w:rPr>
            </w:pPr>
            <w:r>
              <w:rPr>
                <w:lang w:eastAsia="en-US"/>
              </w:rPr>
              <w:t>постоянно</w:t>
            </w:r>
          </w:p>
        </w:tc>
        <w:tc>
          <w:tcPr>
            <w:tcW w:w="1719" w:type="pct"/>
            <w:tcBorders>
              <w:top w:val="single" w:sz="4" w:space="0" w:color="auto"/>
              <w:bottom w:val="single" w:sz="4" w:space="0" w:color="auto"/>
            </w:tcBorders>
            <w:vAlign w:val="center"/>
          </w:tcPr>
          <w:p w14:paraId="12231DD9" w14:textId="71946736" w:rsidR="00AB2B84" w:rsidRPr="00DE7293" w:rsidRDefault="00DE7293" w:rsidP="00903EAA">
            <w:pPr>
              <w:jc w:val="center"/>
            </w:pPr>
            <w:r w:rsidRPr="00DE7293">
              <w:t>администрацией ГО « город Дербент» проводится работа по демонтажу незаконных рекламных и информационной  конструкций. С начала года выявлено и демонтировано более 400 незаконных рекламных и информационных конструкций</w:t>
            </w:r>
          </w:p>
        </w:tc>
      </w:tr>
      <w:tr w:rsidR="00AB2B84" w:rsidRPr="00E65F2F" w14:paraId="67DF448F" w14:textId="77777777" w:rsidTr="00134DE6">
        <w:trPr>
          <w:trHeight w:val="408"/>
          <w:jc w:val="center"/>
        </w:trPr>
        <w:tc>
          <w:tcPr>
            <w:tcW w:w="218" w:type="pct"/>
            <w:tcBorders>
              <w:top w:val="single" w:sz="4" w:space="0" w:color="auto"/>
              <w:bottom w:val="single" w:sz="4" w:space="0" w:color="auto"/>
            </w:tcBorders>
            <w:vAlign w:val="center"/>
          </w:tcPr>
          <w:p w14:paraId="19144F3B" w14:textId="4CAFDFA3" w:rsidR="00AB2B84" w:rsidRPr="000771D3" w:rsidRDefault="00390B8B" w:rsidP="00903EAA">
            <w:pPr>
              <w:pStyle w:val="a3"/>
              <w:ind w:left="142" w:hanging="218"/>
              <w:jc w:val="center"/>
              <w:rPr>
                <w:lang w:eastAsia="en-US"/>
              </w:rPr>
            </w:pPr>
            <w:r>
              <w:rPr>
                <w:lang w:eastAsia="en-US"/>
              </w:rPr>
              <w:t>9</w:t>
            </w:r>
            <w:r w:rsidR="00AB2B84" w:rsidRPr="000771D3">
              <w:rPr>
                <w:lang w:eastAsia="en-US"/>
              </w:rPr>
              <w:t>.2</w:t>
            </w:r>
          </w:p>
        </w:tc>
        <w:tc>
          <w:tcPr>
            <w:tcW w:w="1606" w:type="pct"/>
            <w:tcBorders>
              <w:top w:val="single" w:sz="4" w:space="0" w:color="auto"/>
              <w:bottom w:val="single" w:sz="4" w:space="0" w:color="auto"/>
            </w:tcBorders>
          </w:tcPr>
          <w:p w14:paraId="3B3053DD" w14:textId="01A0470B" w:rsidR="00AB2B84" w:rsidRPr="000771D3" w:rsidRDefault="00AB2B84" w:rsidP="00C00C8C">
            <w:r w:rsidRPr="000771D3">
              <w:rPr>
                <w:rStyle w:val="fontstyle01"/>
                <w:rFonts w:ascii="Times New Roman" w:hAnsi="Times New Roman"/>
                <w:sz w:val="24"/>
                <w:szCs w:val="24"/>
              </w:rPr>
              <w:t>Актуализация схем размещения рекламных конструкций</w:t>
            </w:r>
          </w:p>
        </w:tc>
        <w:tc>
          <w:tcPr>
            <w:tcW w:w="1457" w:type="pct"/>
            <w:tcBorders>
              <w:top w:val="single" w:sz="4" w:space="0" w:color="auto"/>
              <w:bottom w:val="single" w:sz="4" w:space="0" w:color="auto"/>
            </w:tcBorders>
            <w:vAlign w:val="center"/>
          </w:tcPr>
          <w:p w14:paraId="480E1F6C" w14:textId="64370E28" w:rsidR="00AB2B84" w:rsidRDefault="00AB2B84" w:rsidP="00903EAA">
            <w:pPr>
              <w:jc w:val="center"/>
              <w:rPr>
                <w:lang w:eastAsia="en-US"/>
              </w:rPr>
            </w:pPr>
            <w:r>
              <w:rPr>
                <w:lang w:eastAsia="en-US"/>
              </w:rPr>
              <w:t>постоянно</w:t>
            </w:r>
          </w:p>
        </w:tc>
        <w:tc>
          <w:tcPr>
            <w:tcW w:w="1719" w:type="pct"/>
            <w:tcBorders>
              <w:top w:val="single" w:sz="4" w:space="0" w:color="auto"/>
              <w:bottom w:val="single" w:sz="4" w:space="0" w:color="auto"/>
            </w:tcBorders>
            <w:vAlign w:val="center"/>
          </w:tcPr>
          <w:p w14:paraId="60D85FC7" w14:textId="30CD0FC0" w:rsidR="00AB2B84" w:rsidRPr="00AE0563" w:rsidRDefault="00AE0563" w:rsidP="00903EAA">
            <w:pPr>
              <w:jc w:val="center"/>
            </w:pPr>
            <w:r w:rsidRPr="00AE0563">
              <w:t>администрацией ГО «город Дербент» принято Постановление «об утверждении схемы рекламных конструкций» от 30.04.2021 г. №234 на территории ГО «город Дербент»</w:t>
            </w:r>
          </w:p>
        </w:tc>
      </w:tr>
      <w:tr w:rsidR="00AB2B84" w:rsidRPr="00E65F2F" w14:paraId="61847006" w14:textId="77777777" w:rsidTr="00134DE6">
        <w:trPr>
          <w:trHeight w:val="408"/>
          <w:jc w:val="center"/>
        </w:trPr>
        <w:tc>
          <w:tcPr>
            <w:tcW w:w="218" w:type="pct"/>
            <w:tcBorders>
              <w:top w:val="single" w:sz="4" w:space="0" w:color="auto"/>
              <w:bottom w:val="single" w:sz="4" w:space="0" w:color="auto"/>
            </w:tcBorders>
            <w:vAlign w:val="center"/>
          </w:tcPr>
          <w:p w14:paraId="2ADF3EED" w14:textId="72384616" w:rsidR="00AB2B84" w:rsidRPr="000771D3" w:rsidRDefault="00390B8B" w:rsidP="00903EAA">
            <w:pPr>
              <w:pStyle w:val="a3"/>
              <w:ind w:left="142" w:hanging="218"/>
              <w:jc w:val="center"/>
              <w:rPr>
                <w:lang w:eastAsia="en-US"/>
              </w:rPr>
            </w:pPr>
            <w:r>
              <w:rPr>
                <w:lang w:eastAsia="en-US"/>
              </w:rPr>
              <w:t>9</w:t>
            </w:r>
            <w:r w:rsidR="00AB2B84" w:rsidRPr="000771D3">
              <w:rPr>
                <w:lang w:eastAsia="en-US"/>
              </w:rPr>
              <w:t>.3</w:t>
            </w:r>
          </w:p>
        </w:tc>
        <w:tc>
          <w:tcPr>
            <w:tcW w:w="1606" w:type="pct"/>
            <w:tcBorders>
              <w:top w:val="single" w:sz="4" w:space="0" w:color="auto"/>
              <w:bottom w:val="single" w:sz="4" w:space="0" w:color="auto"/>
            </w:tcBorders>
          </w:tcPr>
          <w:p w14:paraId="517DCC8F" w14:textId="7900B863" w:rsidR="00AB2B84" w:rsidRPr="000771D3" w:rsidRDefault="00AB2B84" w:rsidP="002E20AE">
            <w:r w:rsidRPr="000771D3">
              <w:t>Размещение на официальном сайте перечня всех нормативных правовых актов и местных локальных актов, регулирующих сферы наружной рекламы</w:t>
            </w:r>
          </w:p>
        </w:tc>
        <w:tc>
          <w:tcPr>
            <w:tcW w:w="1457" w:type="pct"/>
            <w:tcBorders>
              <w:top w:val="single" w:sz="4" w:space="0" w:color="auto"/>
              <w:bottom w:val="single" w:sz="4" w:space="0" w:color="auto"/>
            </w:tcBorders>
            <w:vAlign w:val="center"/>
          </w:tcPr>
          <w:p w14:paraId="621D6835" w14:textId="70DC339D" w:rsidR="00AB2B84" w:rsidRDefault="00AB2B84" w:rsidP="00903EAA">
            <w:pPr>
              <w:jc w:val="center"/>
              <w:rPr>
                <w:lang w:eastAsia="en-US"/>
              </w:rPr>
            </w:pPr>
            <w:r>
              <w:rPr>
                <w:lang w:eastAsia="en-US"/>
              </w:rPr>
              <w:t>постоянно</w:t>
            </w:r>
          </w:p>
        </w:tc>
        <w:tc>
          <w:tcPr>
            <w:tcW w:w="1719" w:type="pct"/>
            <w:tcBorders>
              <w:top w:val="single" w:sz="4" w:space="0" w:color="auto"/>
              <w:bottom w:val="single" w:sz="4" w:space="0" w:color="auto"/>
            </w:tcBorders>
            <w:vAlign w:val="center"/>
          </w:tcPr>
          <w:p w14:paraId="1D33A66D" w14:textId="07F46661" w:rsidR="00AB2B84" w:rsidRPr="00901464" w:rsidRDefault="00901464" w:rsidP="00903EAA">
            <w:pPr>
              <w:jc w:val="center"/>
            </w:pPr>
            <w:r w:rsidRPr="00901464">
              <w:t>вся информация в полном объеме размещается на официальном сайте города</w:t>
            </w:r>
          </w:p>
        </w:tc>
      </w:tr>
      <w:tr w:rsidR="00AB2B84" w:rsidRPr="00E65F2F" w14:paraId="66ADB866" w14:textId="77777777" w:rsidTr="00134DE6">
        <w:trPr>
          <w:trHeight w:val="408"/>
          <w:jc w:val="center"/>
        </w:trPr>
        <w:tc>
          <w:tcPr>
            <w:tcW w:w="218" w:type="pct"/>
            <w:tcBorders>
              <w:top w:val="single" w:sz="4" w:space="0" w:color="auto"/>
              <w:bottom w:val="single" w:sz="4" w:space="0" w:color="auto"/>
            </w:tcBorders>
            <w:vAlign w:val="center"/>
          </w:tcPr>
          <w:p w14:paraId="6938B89D" w14:textId="4E644A80" w:rsidR="00AB2B84" w:rsidRPr="000771D3" w:rsidRDefault="00390B8B" w:rsidP="00903EAA">
            <w:pPr>
              <w:pStyle w:val="a3"/>
              <w:ind w:left="142" w:hanging="218"/>
              <w:jc w:val="center"/>
              <w:rPr>
                <w:lang w:eastAsia="en-US"/>
              </w:rPr>
            </w:pPr>
            <w:r>
              <w:rPr>
                <w:lang w:eastAsia="en-US"/>
              </w:rPr>
              <w:t>9</w:t>
            </w:r>
            <w:r w:rsidR="00AB2B84" w:rsidRPr="000771D3">
              <w:rPr>
                <w:lang w:eastAsia="en-US"/>
              </w:rPr>
              <w:t>.4</w:t>
            </w:r>
          </w:p>
        </w:tc>
        <w:tc>
          <w:tcPr>
            <w:tcW w:w="1606" w:type="pct"/>
            <w:tcBorders>
              <w:top w:val="single" w:sz="4" w:space="0" w:color="auto"/>
              <w:bottom w:val="single" w:sz="4" w:space="0" w:color="auto"/>
            </w:tcBorders>
          </w:tcPr>
          <w:p w14:paraId="400F3EF2" w14:textId="47B10FF3" w:rsidR="00AB2B84" w:rsidRPr="000771D3" w:rsidRDefault="00AB2B84" w:rsidP="002E20AE">
            <w:r w:rsidRPr="000771D3">
              <w:rPr>
                <w:rStyle w:val="fontstyle01"/>
                <w:rFonts w:ascii="Times New Roman" w:hAnsi="Times New Roman"/>
                <w:sz w:val="24"/>
                <w:szCs w:val="24"/>
              </w:rPr>
              <w:t xml:space="preserve">Соблюдение принципов открытости и прозрачности при проведении торгов </w:t>
            </w:r>
            <w:r w:rsidRPr="000771D3">
              <w:rPr>
                <w:color w:val="000000"/>
              </w:rPr>
              <w:br/>
            </w:r>
            <w:r w:rsidRPr="000771D3">
              <w:rPr>
                <w:rStyle w:val="fontstyle01"/>
                <w:rFonts w:ascii="Times New Roman" w:hAnsi="Times New Roman"/>
                <w:sz w:val="24"/>
                <w:szCs w:val="24"/>
              </w:rPr>
              <w:t>на право установки и эксплуатации</w:t>
            </w:r>
            <w:r w:rsidRPr="000771D3">
              <w:rPr>
                <w:color w:val="000000"/>
              </w:rPr>
              <w:br/>
            </w:r>
            <w:r w:rsidRPr="000771D3">
              <w:rPr>
                <w:rStyle w:val="fontstyle01"/>
                <w:rFonts w:ascii="Times New Roman" w:hAnsi="Times New Roman"/>
                <w:sz w:val="24"/>
                <w:szCs w:val="24"/>
              </w:rPr>
              <w:t>рекламных конструкций, проведение торгов в электронном виде</w:t>
            </w:r>
          </w:p>
        </w:tc>
        <w:tc>
          <w:tcPr>
            <w:tcW w:w="1457" w:type="pct"/>
            <w:tcBorders>
              <w:top w:val="single" w:sz="4" w:space="0" w:color="auto"/>
              <w:bottom w:val="single" w:sz="4" w:space="0" w:color="auto"/>
            </w:tcBorders>
            <w:vAlign w:val="center"/>
          </w:tcPr>
          <w:p w14:paraId="23EE9093" w14:textId="4AB4FB35" w:rsidR="00AB2B84" w:rsidRDefault="00AB2B84" w:rsidP="00903EAA">
            <w:pPr>
              <w:jc w:val="center"/>
              <w:rPr>
                <w:lang w:eastAsia="en-US"/>
              </w:rPr>
            </w:pPr>
            <w:r>
              <w:rPr>
                <w:lang w:eastAsia="en-US"/>
              </w:rPr>
              <w:t>постоянно</w:t>
            </w:r>
          </w:p>
        </w:tc>
        <w:tc>
          <w:tcPr>
            <w:tcW w:w="1719" w:type="pct"/>
            <w:tcBorders>
              <w:top w:val="single" w:sz="4" w:space="0" w:color="auto"/>
              <w:bottom w:val="single" w:sz="4" w:space="0" w:color="auto"/>
            </w:tcBorders>
            <w:vAlign w:val="center"/>
          </w:tcPr>
          <w:p w14:paraId="122D15E5" w14:textId="166DBB6A" w:rsidR="00AB2B84" w:rsidRPr="00901464" w:rsidRDefault="00901464" w:rsidP="00901464">
            <w:pPr>
              <w:jc w:val="center"/>
            </w:pPr>
            <w:r w:rsidRPr="00901464">
              <w:t xml:space="preserve">администрацией ГО «город Дербент» </w:t>
            </w:r>
            <w:r>
              <w:t>планируется проведение открытого</w:t>
            </w:r>
            <w:r w:rsidRPr="00901464">
              <w:t xml:space="preserve"> конкурс</w:t>
            </w:r>
            <w:r>
              <w:t>а</w:t>
            </w:r>
            <w:r w:rsidRPr="00901464">
              <w:t xml:space="preserve"> на право заключения договора на установку и эксплуатацию рекламных конструкций </w:t>
            </w:r>
          </w:p>
        </w:tc>
      </w:tr>
      <w:tr w:rsidR="00AB2B84" w:rsidRPr="00E65F2F" w14:paraId="33523E97" w14:textId="77777777" w:rsidTr="00505C6D">
        <w:trPr>
          <w:trHeight w:val="408"/>
          <w:jc w:val="center"/>
        </w:trPr>
        <w:tc>
          <w:tcPr>
            <w:tcW w:w="5000" w:type="pct"/>
            <w:gridSpan w:val="4"/>
            <w:tcBorders>
              <w:top w:val="single" w:sz="4" w:space="0" w:color="auto"/>
              <w:bottom w:val="single" w:sz="4" w:space="0" w:color="auto"/>
            </w:tcBorders>
            <w:vAlign w:val="center"/>
          </w:tcPr>
          <w:p w14:paraId="47B985E3" w14:textId="6E397BAF" w:rsidR="00AB2B84" w:rsidRPr="005E1CFC" w:rsidRDefault="00390B8B" w:rsidP="00903EAA">
            <w:pPr>
              <w:jc w:val="center"/>
              <w:rPr>
                <w:b/>
              </w:rPr>
            </w:pPr>
            <w:r>
              <w:rPr>
                <w:b/>
              </w:rPr>
              <w:t>10</w:t>
            </w:r>
            <w:r w:rsidR="00AB2B84" w:rsidRPr="005E1CFC">
              <w:rPr>
                <w:b/>
              </w:rPr>
              <w:t xml:space="preserve">. </w:t>
            </w:r>
            <w:r w:rsidR="00AB2B84" w:rsidRPr="005E1CFC">
              <w:rPr>
                <w:b/>
                <w:color w:val="000000"/>
              </w:rPr>
              <w:t>Рынок услуг дошкольного образования</w:t>
            </w:r>
          </w:p>
        </w:tc>
      </w:tr>
      <w:tr w:rsidR="00AB2B84" w:rsidRPr="00E65F2F" w14:paraId="40D1B1E2" w14:textId="77777777" w:rsidTr="00134DE6">
        <w:trPr>
          <w:trHeight w:val="408"/>
          <w:jc w:val="center"/>
        </w:trPr>
        <w:tc>
          <w:tcPr>
            <w:tcW w:w="218" w:type="pct"/>
            <w:tcBorders>
              <w:top w:val="single" w:sz="4" w:space="0" w:color="auto"/>
              <w:bottom w:val="single" w:sz="4" w:space="0" w:color="auto"/>
            </w:tcBorders>
            <w:vAlign w:val="center"/>
          </w:tcPr>
          <w:p w14:paraId="4FF9A2E4" w14:textId="7E89E290" w:rsidR="00AB2B84" w:rsidRDefault="00390B8B" w:rsidP="00903EAA">
            <w:pPr>
              <w:pStyle w:val="a3"/>
              <w:ind w:left="142" w:hanging="218"/>
              <w:jc w:val="center"/>
              <w:rPr>
                <w:lang w:eastAsia="en-US"/>
              </w:rPr>
            </w:pPr>
            <w:r>
              <w:rPr>
                <w:lang w:eastAsia="en-US"/>
              </w:rPr>
              <w:t>10</w:t>
            </w:r>
            <w:r w:rsidR="00AB2B84">
              <w:rPr>
                <w:lang w:eastAsia="en-US"/>
              </w:rPr>
              <w:t>.1</w:t>
            </w:r>
          </w:p>
        </w:tc>
        <w:tc>
          <w:tcPr>
            <w:tcW w:w="1606" w:type="pct"/>
            <w:tcBorders>
              <w:top w:val="single" w:sz="4" w:space="0" w:color="auto"/>
              <w:bottom w:val="single" w:sz="4" w:space="0" w:color="auto"/>
            </w:tcBorders>
          </w:tcPr>
          <w:p w14:paraId="36EAE077" w14:textId="7E68B66E" w:rsidR="00AB2B84" w:rsidRPr="00505C6D" w:rsidRDefault="00AB2B84" w:rsidP="00505C6D">
            <w:pPr>
              <w:rPr>
                <w:rStyle w:val="fontstyle01"/>
                <w:rFonts w:ascii="Times New Roman" w:hAnsi="Times New Roman"/>
                <w:sz w:val="22"/>
                <w:szCs w:val="22"/>
              </w:rPr>
            </w:pPr>
            <w:r w:rsidRPr="00505C6D">
              <w:rPr>
                <w:color w:val="000000"/>
                <w:sz w:val="22"/>
                <w:szCs w:val="22"/>
              </w:rPr>
              <w:t>Проведение мониторинга (анкетного опроса): удовлетворенности потребителей качеством услуг; наличия администра</w:t>
            </w:r>
            <w:r>
              <w:rPr>
                <w:color w:val="000000"/>
                <w:sz w:val="22"/>
                <w:szCs w:val="22"/>
              </w:rPr>
              <w:t>тивных барьеров и оценки состояния</w:t>
            </w:r>
            <w:r w:rsidRPr="00505C6D">
              <w:rPr>
                <w:color w:val="000000"/>
                <w:sz w:val="22"/>
                <w:szCs w:val="22"/>
              </w:rPr>
              <w:t xml:space="preserve"> конкурентной среды субъектами</w:t>
            </w:r>
            <w:r w:rsidRPr="00505C6D">
              <w:rPr>
                <w:color w:val="000000"/>
                <w:sz w:val="22"/>
                <w:szCs w:val="22"/>
              </w:rPr>
              <w:br/>
              <w:t>предпринимательской деятельности на</w:t>
            </w:r>
            <w:r w:rsidRPr="00505C6D">
              <w:rPr>
                <w:color w:val="000000"/>
                <w:sz w:val="22"/>
                <w:szCs w:val="22"/>
              </w:rPr>
              <w:br/>
            </w:r>
            <w:r>
              <w:rPr>
                <w:color w:val="000000"/>
                <w:sz w:val="22"/>
                <w:szCs w:val="22"/>
              </w:rPr>
              <w:t>рынке услуг дошк</w:t>
            </w:r>
            <w:r w:rsidRPr="00505C6D">
              <w:rPr>
                <w:color w:val="000000"/>
                <w:sz w:val="22"/>
                <w:szCs w:val="22"/>
              </w:rPr>
              <w:t>ольного образования</w:t>
            </w:r>
          </w:p>
        </w:tc>
        <w:tc>
          <w:tcPr>
            <w:tcW w:w="1457" w:type="pct"/>
            <w:tcBorders>
              <w:top w:val="single" w:sz="4" w:space="0" w:color="auto"/>
              <w:bottom w:val="single" w:sz="4" w:space="0" w:color="auto"/>
            </w:tcBorders>
            <w:vAlign w:val="center"/>
          </w:tcPr>
          <w:p w14:paraId="6BB214B0" w14:textId="6C3F1016" w:rsidR="00AB2B84" w:rsidRDefault="008A13D9" w:rsidP="00903EAA">
            <w:pPr>
              <w:jc w:val="center"/>
              <w:rPr>
                <w:lang w:eastAsia="en-US"/>
              </w:rPr>
            </w:pPr>
            <w:r>
              <w:rPr>
                <w:lang w:eastAsia="en-US"/>
              </w:rPr>
              <w:t>е</w:t>
            </w:r>
            <w:r w:rsidR="00AB2B84">
              <w:rPr>
                <w:lang w:eastAsia="en-US"/>
              </w:rPr>
              <w:t>жегодно</w:t>
            </w:r>
          </w:p>
        </w:tc>
        <w:tc>
          <w:tcPr>
            <w:tcW w:w="1719" w:type="pct"/>
            <w:tcBorders>
              <w:top w:val="single" w:sz="4" w:space="0" w:color="auto"/>
              <w:bottom w:val="single" w:sz="4" w:space="0" w:color="auto"/>
            </w:tcBorders>
            <w:vAlign w:val="center"/>
          </w:tcPr>
          <w:p w14:paraId="29D08D83" w14:textId="7877CEF0" w:rsidR="00AB2B84" w:rsidRDefault="00464BA1" w:rsidP="00903EAA">
            <w:pPr>
              <w:jc w:val="center"/>
            </w:pPr>
            <w:r>
              <w:t>-</w:t>
            </w:r>
          </w:p>
        </w:tc>
      </w:tr>
      <w:tr w:rsidR="00AB2B84" w:rsidRPr="00E65F2F" w14:paraId="25AD963A" w14:textId="77777777" w:rsidTr="00F107CC">
        <w:trPr>
          <w:trHeight w:val="408"/>
          <w:jc w:val="center"/>
        </w:trPr>
        <w:tc>
          <w:tcPr>
            <w:tcW w:w="218" w:type="pct"/>
            <w:tcBorders>
              <w:top w:val="single" w:sz="4" w:space="0" w:color="auto"/>
              <w:bottom w:val="single" w:sz="4" w:space="0" w:color="auto"/>
            </w:tcBorders>
            <w:vAlign w:val="center"/>
          </w:tcPr>
          <w:p w14:paraId="532FE405" w14:textId="1739999B" w:rsidR="00AB2B84" w:rsidRDefault="00390B8B" w:rsidP="00903EAA">
            <w:pPr>
              <w:pStyle w:val="a3"/>
              <w:ind w:left="142" w:hanging="218"/>
              <w:jc w:val="center"/>
              <w:rPr>
                <w:lang w:eastAsia="en-US"/>
              </w:rPr>
            </w:pPr>
            <w:r>
              <w:rPr>
                <w:lang w:eastAsia="en-US"/>
              </w:rPr>
              <w:t>10</w:t>
            </w:r>
            <w:r w:rsidR="00AB2B84">
              <w:rPr>
                <w:lang w:eastAsia="en-US"/>
              </w:rPr>
              <w:t>.2</w:t>
            </w:r>
          </w:p>
        </w:tc>
        <w:tc>
          <w:tcPr>
            <w:tcW w:w="1606" w:type="pct"/>
            <w:tcBorders>
              <w:top w:val="single" w:sz="4" w:space="0" w:color="auto"/>
              <w:bottom w:val="single" w:sz="4" w:space="0" w:color="auto"/>
            </w:tcBorders>
            <w:vAlign w:val="center"/>
          </w:tcPr>
          <w:p w14:paraId="6F4B81BC" w14:textId="03573631" w:rsidR="00AB2B84" w:rsidRPr="00D15139" w:rsidRDefault="00AB2B84" w:rsidP="002E20AE">
            <w:pPr>
              <w:rPr>
                <w:rStyle w:val="fontstyle01"/>
                <w:rFonts w:ascii="Times New Roman" w:hAnsi="Times New Roman"/>
                <w:sz w:val="24"/>
                <w:szCs w:val="24"/>
              </w:rPr>
            </w:pPr>
            <w:r>
              <w:rPr>
                <w:rStyle w:val="fontstyle01"/>
                <w:rFonts w:ascii="Times New Roman" w:hAnsi="Times New Roman"/>
                <w:sz w:val="24"/>
                <w:szCs w:val="24"/>
              </w:rPr>
              <w:t>Оказание организационно-методической и информационно-консультационной помощи негосударственным организациям, осуществляющим деятельность в сфере дошкольного образования</w:t>
            </w:r>
          </w:p>
        </w:tc>
        <w:tc>
          <w:tcPr>
            <w:tcW w:w="1457" w:type="pct"/>
            <w:tcBorders>
              <w:top w:val="single" w:sz="4" w:space="0" w:color="auto"/>
              <w:bottom w:val="single" w:sz="4" w:space="0" w:color="auto"/>
            </w:tcBorders>
            <w:vAlign w:val="center"/>
          </w:tcPr>
          <w:p w14:paraId="3EBCF50B" w14:textId="43C6AF0C" w:rsidR="00AB2B84" w:rsidRDefault="00AB2B84" w:rsidP="00903EAA">
            <w:pPr>
              <w:jc w:val="center"/>
              <w:rPr>
                <w:lang w:eastAsia="en-US"/>
              </w:rPr>
            </w:pPr>
            <w:r>
              <w:rPr>
                <w:lang w:eastAsia="en-US"/>
              </w:rPr>
              <w:t>постоянно</w:t>
            </w:r>
          </w:p>
        </w:tc>
        <w:tc>
          <w:tcPr>
            <w:tcW w:w="1719" w:type="pct"/>
            <w:tcBorders>
              <w:top w:val="single" w:sz="4" w:space="0" w:color="auto"/>
              <w:bottom w:val="single" w:sz="4" w:space="0" w:color="auto"/>
            </w:tcBorders>
            <w:vAlign w:val="center"/>
          </w:tcPr>
          <w:p w14:paraId="7211887A" w14:textId="22E4A46E" w:rsidR="00AB2B84" w:rsidRPr="00F107CC" w:rsidRDefault="00F107CC" w:rsidP="00903EAA">
            <w:pPr>
              <w:jc w:val="center"/>
            </w:pPr>
            <w:r w:rsidRPr="00F107CC">
              <w:rPr>
                <w:color w:val="000000"/>
                <w:shd w:val="clear" w:color="auto" w:fill="FFFFFF"/>
              </w:rPr>
              <w:t xml:space="preserve">оказывается  организационно-методическая и информационно-консультативная помощь, которая выражается в работе по изучению форм и методов методической работы в ДОУ, в </w:t>
            </w:r>
            <w:r w:rsidRPr="00F107CC">
              <w:t>организации консультационно-методического обеспечения взаимодействия различных форм ДОО и родительской общественности, проведение конкурсов профессионального мастерства для работников ДОУ</w:t>
            </w:r>
          </w:p>
        </w:tc>
      </w:tr>
      <w:tr w:rsidR="00AB2B84" w:rsidRPr="00E65F2F" w14:paraId="5AA1BB3C" w14:textId="77777777" w:rsidTr="00FA6F9C">
        <w:trPr>
          <w:trHeight w:val="408"/>
          <w:jc w:val="center"/>
        </w:trPr>
        <w:tc>
          <w:tcPr>
            <w:tcW w:w="5000" w:type="pct"/>
            <w:gridSpan w:val="4"/>
            <w:tcBorders>
              <w:top w:val="single" w:sz="4" w:space="0" w:color="auto"/>
              <w:bottom w:val="single" w:sz="4" w:space="0" w:color="auto"/>
            </w:tcBorders>
            <w:vAlign w:val="center"/>
          </w:tcPr>
          <w:p w14:paraId="5E6EC5A9" w14:textId="3E8D0BD9" w:rsidR="00AB2B84" w:rsidRPr="00FA6F9C" w:rsidRDefault="00AB2B84" w:rsidP="00390B8B">
            <w:pPr>
              <w:jc w:val="center"/>
              <w:rPr>
                <w:b/>
              </w:rPr>
            </w:pPr>
            <w:r w:rsidRPr="00FA6F9C">
              <w:rPr>
                <w:b/>
              </w:rPr>
              <w:lastRenderedPageBreak/>
              <w:t>1</w:t>
            </w:r>
            <w:r w:rsidR="00390B8B">
              <w:rPr>
                <w:b/>
              </w:rPr>
              <w:t>1</w:t>
            </w:r>
            <w:r w:rsidRPr="00FA6F9C">
              <w:rPr>
                <w:b/>
              </w:rPr>
              <w:t>. Рынок услуг общего образования</w:t>
            </w:r>
          </w:p>
        </w:tc>
      </w:tr>
      <w:tr w:rsidR="00AB2B84" w:rsidRPr="00E65F2F" w14:paraId="1347E4F6" w14:textId="77777777" w:rsidTr="00134DE6">
        <w:trPr>
          <w:trHeight w:val="408"/>
          <w:jc w:val="center"/>
        </w:trPr>
        <w:tc>
          <w:tcPr>
            <w:tcW w:w="218" w:type="pct"/>
            <w:tcBorders>
              <w:top w:val="single" w:sz="4" w:space="0" w:color="auto"/>
              <w:bottom w:val="single" w:sz="4" w:space="0" w:color="auto"/>
            </w:tcBorders>
            <w:vAlign w:val="center"/>
          </w:tcPr>
          <w:p w14:paraId="459AAE4B" w14:textId="2A9D5F2C" w:rsidR="00AB2B84" w:rsidRPr="00FA6F9C" w:rsidRDefault="00AB2B84" w:rsidP="00390B8B">
            <w:pPr>
              <w:pStyle w:val="a3"/>
              <w:ind w:left="142" w:hanging="218"/>
              <w:jc w:val="center"/>
              <w:rPr>
                <w:lang w:eastAsia="en-US"/>
              </w:rPr>
            </w:pPr>
            <w:r w:rsidRPr="00FA6F9C">
              <w:rPr>
                <w:lang w:eastAsia="en-US"/>
              </w:rPr>
              <w:t>1</w:t>
            </w:r>
            <w:r w:rsidR="00390B8B">
              <w:rPr>
                <w:lang w:eastAsia="en-US"/>
              </w:rPr>
              <w:t>1</w:t>
            </w:r>
            <w:r w:rsidRPr="00FA6F9C">
              <w:rPr>
                <w:lang w:eastAsia="en-US"/>
              </w:rPr>
              <w:t>.1</w:t>
            </w:r>
          </w:p>
        </w:tc>
        <w:tc>
          <w:tcPr>
            <w:tcW w:w="1606" w:type="pct"/>
            <w:tcBorders>
              <w:top w:val="single" w:sz="4" w:space="0" w:color="auto"/>
              <w:bottom w:val="single" w:sz="4" w:space="0" w:color="auto"/>
            </w:tcBorders>
          </w:tcPr>
          <w:p w14:paraId="5A1D55ED" w14:textId="0E0AA4F4" w:rsidR="00AB2B84" w:rsidRPr="00D15139" w:rsidRDefault="00AB2B84" w:rsidP="002E20AE">
            <w:pPr>
              <w:rPr>
                <w:rStyle w:val="fontstyle01"/>
                <w:rFonts w:ascii="Times New Roman" w:hAnsi="Times New Roman"/>
                <w:sz w:val="24"/>
                <w:szCs w:val="24"/>
              </w:rPr>
            </w:pPr>
            <w:r>
              <w:rPr>
                <w:rStyle w:val="fontstyle01"/>
                <w:rFonts w:ascii="Times New Roman" w:hAnsi="Times New Roman"/>
                <w:sz w:val="24"/>
                <w:szCs w:val="24"/>
              </w:rPr>
              <w:t>Обеспечение организационно-методической и информационно-консультативной помощи негосударственным организациям, осуществляющим деятельность в сфере общего образования</w:t>
            </w:r>
          </w:p>
        </w:tc>
        <w:tc>
          <w:tcPr>
            <w:tcW w:w="1457" w:type="pct"/>
            <w:tcBorders>
              <w:top w:val="single" w:sz="4" w:space="0" w:color="auto"/>
              <w:bottom w:val="single" w:sz="4" w:space="0" w:color="auto"/>
            </w:tcBorders>
            <w:vAlign w:val="center"/>
          </w:tcPr>
          <w:p w14:paraId="32764768" w14:textId="29FE6BD0" w:rsidR="00AB2B84" w:rsidRDefault="00AB2B84" w:rsidP="00903EAA">
            <w:pPr>
              <w:jc w:val="center"/>
              <w:rPr>
                <w:lang w:eastAsia="en-US"/>
              </w:rPr>
            </w:pPr>
            <w:r>
              <w:rPr>
                <w:lang w:eastAsia="en-US"/>
              </w:rPr>
              <w:t>постоянно</w:t>
            </w:r>
          </w:p>
        </w:tc>
        <w:tc>
          <w:tcPr>
            <w:tcW w:w="1719" w:type="pct"/>
            <w:tcBorders>
              <w:top w:val="single" w:sz="4" w:space="0" w:color="auto"/>
              <w:bottom w:val="single" w:sz="4" w:space="0" w:color="auto"/>
            </w:tcBorders>
            <w:vAlign w:val="center"/>
          </w:tcPr>
          <w:p w14:paraId="7E9E203E" w14:textId="0EC52B36" w:rsidR="00AB2B84" w:rsidRPr="00464BA1" w:rsidRDefault="00464BA1" w:rsidP="00903EAA">
            <w:pPr>
              <w:jc w:val="center"/>
            </w:pPr>
            <w:r w:rsidRPr="00464BA1">
              <w:rPr>
                <w:color w:val="000000"/>
                <w:shd w:val="clear" w:color="auto" w:fill="FFFFFF"/>
              </w:rPr>
              <w:t>оказывается  организационно-методическая и информационно-консультативная помощь негосударственным общеобразовательным организациям на постоянной основе</w:t>
            </w:r>
          </w:p>
        </w:tc>
      </w:tr>
      <w:tr w:rsidR="00AB2B84" w:rsidRPr="00E65F2F" w14:paraId="11483118" w14:textId="77777777" w:rsidTr="00FA6F9C">
        <w:trPr>
          <w:trHeight w:val="408"/>
          <w:jc w:val="center"/>
        </w:trPr>
        <w:tc>
          <w:tcPr>
            <w:tcW w:w="5000" w:type="pct"/>
            <w:gridSpan w:val="4"/>
            <w:tcBorders>
              <w:top w:val="single" w:sz="4" w:space="0" w:color="auto"/>
              <w:bottom w:val="single" w:sz="4" w:space="0" w:color="auto"/>
            </w:tcBorders>
            <w:vAlign w:val="center"/>
          </w:tcPr>
          <w:p w14:paraId="77519EDB" w14:textId="57734E51" w:rsidR="00AB2B84" w:rsidRPr="00FA6F9C" w:rsidRDefault="00AB2B84" w:rsidP="00390B8B">
            <w:pPr>
              <w:jc w:val="center"/>
              <w:rPr>
                <w:b/>
              </w:rPr>
            </w:pPr>
            <w:r w:rsidRPr="00FA6F9C">
              <w:rPr>
                <w:b/>
              </w:rPr>
              <w:t>1</w:t>
            </w:r>
            <w:r w:rsidR="00390B8B">
              <w:rPr>
                <w:b/>
              </w:rPr>
              <w:t>2</w:t>
            </w:r>
            <w:r w:rsidRPr="00FA6F9C">
              <w:rPr>
                <w:b/>
              </w:rPr>
              <w:t xml:space="preserve">. Рынок </w:t>
            </w:r>
            <w:r>
              <w:rPr>
                <w:b/>
              </w:rPr>
              <w:t>услуг дополнительного образования детей</w:t>
            </w:r>
          </w:p>
        </w:tc>
      </w:tr>
      <w:tr w:rsidR="00EF4F0B" w:rsidRPr="00E65F2F" w14:paraId="04368DC5" w14:textId="77777777" w:rsidTr="006021E9">
        <w:trPr>
          <w:trHeight w:val="408"/>
          <w:jc w:val="center"/>
        </w:trPr>
        <w:tc>
          <w:tcPr>
            <w:tcW w:w="218" w:type="pct"/>
            <w:tcBorders>
              <w:top w:val="single" w:sz="4" w:space="0" w:color="auto"/>
              <w:bottom w:val="single" w:sz="4" w:space="0" w:color="auto"/>
            </w:tcBorders>
            <w:vAlign w:val="center"/>
          </w:tcPr>
          <w:p w14:paraId="6B86ABA4" w14:textId="282FC2D6" w:rsidR="00EF4F0B" w:rsidRDefault="00EF4F0B" w:rsidP="00390B8B">
            <w:pPr>
              <w:pStyle w:val="a3"/>
              <w:ind w:left="142" w:hanging="218"/>
              <w:jc w:val="center"/>
              <w:rPr>
                <w:lang w:eastAsia="en-US"/>
              </w:rPr>
            </w:pPr>
            <w:r>
              <w:rPr>
                <w:lang w:eastAsia="en-US"/>
              </w:rPr>
              <w:t>12.1</w:t>
            </w:r>
          </w:p>
        </w:tc>
        <w:tc>
          <w:tcPr>
            <w:tcW w:w="1606" w:type="pct"/>
            <w:tcBorders>
              <w:top w:val="single" w:sz="4" w:space="0" w:color="auto"/>
              <w:bottom w:val="single" w:sz="4" w:space="0" w:color="auto"/>
            </w:tcBorders>
          </w:tcPr>
          <w:p w14:paraId="2873B45B" w14:textId="207AC65C" w:rsidR="00EF4F0B" w:rsidRPr="00D15139" w:rsidRDefault="00EF4F0B" w:rsidP="002E20AE">
            <w:pPr>
              <w:rPr>
                <w:rStyle w:val="fontstyle01"/>
                <w:rFonts w:ascii="Times New Roman" w:hAnsi="Times New Roman"/>
                <w:sz w:val="24"/>
                <w:szCs w:val="24"/>
              </w:rPr>
            </w:pPr>
            <w:r>
              <w:rPr>
                <w:rStyle w:val="fontstyle01"/>
                <w:rFonts w:ascii="Times New Roman" w:hAnsi="Times New Roman"/>
                <w:sz w:val="24"/>
                <w:szCs w:val="24"/>
              </w:rPr>
              <w:t>Повышение информированности организаций, осуществляющих обучение, о мерах поддержки, реализации программ дополнительного образования детей</w:t>
            </w:r>
          </w:p>
        </w:tc>
        <w:tc>
          <w:tcPr>
            <w:tcW w:w="1457" w:type="pct"/>
            <w:tcBorders>
              <w:top w:val="single" w:sz="4" w:space="0" w:color="auto"/>
              <w:bottom w:val="single" w:sz="4" w:space="0" w:color="auto"/>
            </w:tcBorders>
            <w:vAlign w:val="center"/>
          </w:tcPr>
          <w:p w14:paraId="79DAD19C" w14:textId="768FBF6A" w:rsidR="00EF4F0B" w:rsidRDefault="00EF4F0B" w:rsidP="00903EAA">
            <w:pPr>
              <w:jc w:val="center"/>
              <w:rPr>
                <w:lang w:eastAsia="en-US"/>
              </w:rPr>
            </w:pPr>
            <w:r>
              <w:rPr>
                <w:lang w:eastAsia="en-US"/>
              </w:rPr>
              <w:t>постоянно</w:t>
            </w:r>
          </w:p>
        </w:tc>
        <w:tc>
          <w:tcPr>
            <w:tcW w:w="1719" w:type="pct"/>
            <w:vMerge w:val="restart"/>
            <w:tcBorders>
              <w:top w:val="single" w:sz="4" w:space="0" w:color="auto"/>
            </w:tcBorders>
            <w:vAlign w:val="center"/>
          </w:tcPr>
          <w:p w14:paraId="209ACCD0" w14:textId="77777777" w:rsidR="00EF4F0B" w:rsidRPr="00EF4F0B" w:rsidRDefault="00EF4F0B" w:rsidP="00903EAA">
            <w:pPr>
              <w:jc w:val="center"/>
            </w:pPr>
            <w:r w:rsidRPr="00EF4F0B">
              <w:rPr>
                <w:color w:val="000000"/>
                <w:shd w:val="clear" w:color="auto" w:fill="FFFFFF"/>
              </w:rPr>
              <w:t xml:space="preserve">оказывается  организационно-методическая и информационно-консультативная помощь в сфере дополнительного образования, оказание практической помощи педагогам в повышении их </w:t>
            </w:r>
            <w:proofErr w:type="spellStart"/>
            <w:r w:rsidRPr="00EF4F0B">
              <w:rPr>
                <w:color w:val="000000"/>
                <w:shd w:val="clear" w:color="auto" w:fill="FFFFFF"/>
              </w:rPr>
              <w:t>педмастерства</w:t>
            </w:r>
            <w:proofErr w:type="spellEnd"/>
            <w:r w:rsidRPr="00EF4F0B">
              <w:rPr>
                <w:color w:val="000000"/>
                <w:shd w:val="clear" w:color="auto" w:fill="FFFFFF"/>
              </w:rPr>
              <w:t>, развитии личностной культуры и усилении творческого культуры и усилении творческого потенциала, направленного на активное освоение новых эффективных учебно-воспитательных технологий и повышение качества образования</w:t>
            </w:r>
          </w:p>
          <w:p w14:paraId="5AA8439C" w14:textId="2A71A7BD" w:rsidR="00EF4F0B" w:rsidRDefault="00EF4F0B" w:rsidP="006021E9">
            <w:pPr>
              <w:jc w:val="center"/>
            </w:pPr>
          </w:p>
        </w:tc>
      </w:tr>
      <w:tr w:rsidR="00EF4F0B" w:rsidRPr="00E65F2F" w14:paraId="3A096171" w14:textId="77777777" w:rsidTr="006021E9">
        <w:trPr>
          <w:trHeight w:val="408"/>
          <w:jc w:val="center"/>
        </w:trPr>
        <w:tc>
          <w:tcPr>
            <w:tcW w:w="218" w:type="pct"/>
            <w:tcBorders>
              <w:top w:val="single" w:sz="4" w:space="0" w:color="auto"/>
              <w:bottom w:val="single" w:sz="4" w:space="0" w:color="auto"/>
            </w:tcBorders>
            <w:vAlign w:val="center"/>
          </w:tcPr>
          <w:p w14:paraId="5CCDCE09" w14:textId="32ED585B" w:rsidR="00EF4F0B" w:rsidRDefault="00EF4F0B" w:rsidP="00390B8B">
            <w:pPr>
              <w:pStyle w:val="a3"/>
              <w:ind w:left="142" w:hanging="218"/>
              <w:jc w:val="center"/>
              <w:rPr>
                <w:lang w:eastAsia="en-US"/>
              </w:rPr>
            </w:pPr>
            <w:r>
              <w:rPr>
                <w:lang w:eastAsia="en-US"/>
              </w:rPr>
              <w:t>12.2</w:t>
            </w:r>
          </w:p>
        </w:tc>
        <w:tc>
          <w:tcPr>
            <w:tcW w:w="1606" w:type="pct"/>
            <w:tcBorders>
              <w:top w:val="single" w:sz="4" w:space="0" w:color="auto"/>
              <w:bottom w:val="single" w:sz="4" w:space="0" w:color="auto"/>
            </w:tcBorders>
          </w:tcPr>
          <w:p w14:paraId="5E660642" w14:textId="3C1AE662" w:rsidR="00EF4F0B" w:rsidRPr="00D15139" w:rsidRDefault="00EF4F0B" w:rsidP="002E20AE">
            <w:pPr>
              <w:rPr>
                <w:rStyle w:val="fontstyle01"/>
                <w:rFonts w:ascii="Times New Roman" w:hAnsi="Times New Roman"/>
                <w:sz w:val="24"/>
                <w:szCs w:val="24"/>
              </w:rPr>
            </w:pPr>
            <w:r>
              <w:rPr>
                <w:rStyle w:val="fontstyle01"/>
                <w:rFonts w:ascii="Times New Roman" w:hAnsi="Times New Roman"/>
                <w:sz w:val="24"/>
                <w:szCs w:val="24"/>
              </w:rPr>
              <w:t>Проведение конференций, семинаров, мастер-классов по повышению качества образовательных услуг с участием негосударственных организаций дополнительного образования</w:t>
            </w:r>
          </w:p>
        </w:tc>
        <w:tc>
          <w:tcPr>
            <w:tcW w:w="1457" w:type="pct"/>
            <w:tcBorders>
              <w:top w:val="single" w:sz="4" w:space="0" w:color="auto"/>
              <w:bottom w:val="single" w:sz="4" w:space="0" w:color="auto"/>
            </w:tcBorders>
            <w:vAlign w:val="center"/>
          </w:tcPr>
          <w:p w14:paraId="0B0B0DC3" w14:textId="2667D69D" w:rsidR="00EF4F0B" w:rsidRDefault="00EF4F0B" w:rsidP="00903EAA">
            <w:pPr>
              <w:jc w:val="center"/>
              <w:rPr>
                <w:lang w:eastAsia="en-US"/>
              </w:rPr>
            </w:pPr>
            <w:r>
              <w:rPr>
                <w:lang w:eastAsia="en-US"/>
              </w:rPr>
              <w:t>ежегодно</w:t>
            </w:r>
          </w:p>
        </w:tc>
        <w:tc>
          <w:tcPr>
            <w:tcW w:w="1719" w:type="pct"/>
            <w:vMerge/>
            <w:vAlign w:val="center"/>
          </w:tcPr>
          <w:p w14:paraId="421BA803" w14:textId="3785BC6F" w:rsidR="00EF4F0B" w:rsidRDefault="00EF4F0B" w:rsidP="006021E9">
            <w:pPr>
              <w:jc w:val="center"/>
            </w:pPr>
          </w:p>
        </w:tc>
      </w:tr>
      <w:tr w:rsidR="00EF4F0B" w:rsidRPr="00E65F2F" w14:paraId="2867A929" w14:textId="77777777" w:rsidTr="006021E9">
        <w:trPr>
          <w:trHeight w:val="408"/>
          <w:jc w:val="center"/>
        </w:trPr>
        <w:tc>
          <w:tcPr>
            <w:tcW w:w="218" w:type="pct"/>
            <w:tcBorders>
              <w:top w:val="single" w:sz="4" w:space="0" w:color="auto"/>
              <w:bottom w:val="single" w:sz="4" w:space="0" w:color="auto"/>
            </w:tcBorders>
            <w:vAlign w:val="center"/>
          </w:tcPr>
          <w:p w14:paraId="631EB854" w14:textId="3C60DD14" w:rsidR="00EF4F0B" w:rsidRDefault="00EF4F0B" w:rsidP="00390B8B">
            <w:pPr>
              <w:pStyle w:val="a3"/>
              <w:ind w:left="142" w:hanging="218"/>
              <w:jc w:val="center"/>
              <w:rPr>
                <w:lang w:eastAsia="en-US"/>
              </w:rPr>
            </w:pPr>
            <w:r>
              <w:rPr>
                <w:lang w:eastAsia="en-US"/>
              </w:rPr>
              <w:t>12.3</w:t>
            </w:r>
          </w:p>
        </w:tc>
        <w:tc>
          <w:tcPr>
            <w:tcW w:w="1606" w:type="pct"/>
            <w:tcBorders>
              <w:top w:val="single" w:sz="4" w:space="0" w:color="auto"/>
              <w:bottom w:val="single" w:sz="4" w:space="0" w:color="auto"/>
            </w:tcBorders>
          </w:tcPr>
          <w:p w14:paraId="2C92529F" w14:textId="114A0AF2" w:rsidR="00EF4F0B" w:rsidRPr="00D15139" w:rsidRDefault="00EF4F0B" w:rsidP="002E20AE">
            <w:pPr>
              <w:rPr>
                <w:rStyle w:val="fontstyle01"/>
                <w:rFonts w:ascii="Times New Roman" w:hAnsi="Times New Roman"/>
                <w:sz w:val="24"/>
                <w:szCs w:val="24"/>
              </w:rPr>
            </w:pPr>
            <w:r>
              <w:rPr>
                <w:rStyle w:val="fontstyle01"/>
                <w:rFonts w:ascii="Times New Roman" w:hAnsi="Times New Roman"/>
                <w:sz w:val="24"/>
                <w:szCs w:val="24"/>
              </w:rPr>
              <w:t>Оказание организационно-методической и информационно-консультативной помощи негосударственным организациям, осуществляющим деятельность в сфере дополнительного образования</w:t>
            </w:r>
          </w:p>
        </w:tc>
        <w:tc>
          <w:tcPr>
            <w:tcW w:w="1457" w:type="pct"/>
            <w:tcBorders>
              <w:top w:val="single" w:sz="4" w:space="0" w:color="auto"/>
              <w:bottom w:val="single" w:sz="4" w:space="0" w:color="auto"/>
            </w:tcBorders>
            <w:vAlign w:val="center"/>
          </w:tcPr>
          <w:p w14:paraId="04786B04" w14:textId="6092A2FB" w:rsidR="00EF4F0B" w:rsidRDefault="00EF4F0B" w:rsidP="00903EAA">
            <w:pPr>
              <w:jc w:val="center"/>
              <w:rPr>
                <w:lang w:eastAsia="en-US"/>
              </w:rPr>
            </w:pPr>
            <w:r>
              <w:rPr>
                <w:lang w:eastAsia="en-US"/>
              </w:rPr>
              <w:t>постоянно</w:t>
            </w:r>
          </w:p>
        </w:tc>
        <w:tc>
          <w:tcPr>
            <w:tcW w:w="1719" w:type="pct"/>
            <w:vMerge/>
            <w:tcBorders>
              <w:bottom w:val="single" w:sz="4" w:space="0" w:color="auto"/>
            </w:tcBorders>
            <w:vAlign w:val="center"/>
          </w:tcPr>
          <w:p w14:paraId="1AAE3659" w14:textId="1E70BA19" w:rsidR="00EF4F0B" w:rsidRDefault="00EF4F0B" w:rsidP="00903EAA">
            <w:pPr>
              <w:jc w:val="center"/>
            </w:pPr>
          </w:p>
        </w:tc>
      </w:tr>
      <w:tr w:rsidR="00AB2B84" w:rsidRPr="00E65F2F" w14:paraId="21F78D62" w14:textId="77777777" w:rsidTr="005E1CFC">
        <w:trPr>
          <w:trHeight w:val="408"/>
          <w:jc w:val="center"/>
        </w:trPr>
        <w:tc>
          <w:tcPr>
            <w:tcW w:w="5000" w:type="pct"/>
            <w:gridSpan w:val="4"/>
            <w:tcBorders>
              <w:top w:val="single" w:sz="4" w:space="0" w:color="auto"/>
              <w:bottom w:val="single" w:sz="4" w:space="0" w:color="auto"/>
            </w:tcBorders>
            <w:vAlign w:val="center"/>
          </w:tcPr>
          <w:p w14:paraId="6B511DF7" w14:textId="402C6471" w:rsidR="00AB2B84" w:rsidRPr="005E1CFC" w:rsidRDefault="00AB2B84" w:rsidP="00390B8B">
            <w:pPr>
              <w:jc w:val="center"/>
              <w:rPr>
                <w:b/>
              </w:rPr>
            </w:pPr>
            <w:r w:rsidRPr="005E1CFC">
              <w:rPr>
                <w:b/>
              </w:rPr>
              <w:t>1</w:t>
            </w:r>
            <w:r w:rsidR="00390B8B">
              <w:rPr>
                <w:b/>
              </w:rPr>
              <w:t>3</w:t>
            </w:r>
            <w:r w:rsidRPr="005E1CFC">
              <w:rPr>
                <w:b/>
              </w:rPr>
              <w:t>. Рынок услуг детского отдыха и оздоровления</w:t>
            </w:r>
          </w:p>
        </w:tc>
      </w:tr>
      <w:tr w:rsidR="00EF4F0B" w:rsidRPr="00E65F2F" w14:paraId="4D815B13" w14:textId="77777777" w:rsidTr="00A76EFD">
        <w:trPr>
          <w:trHeight w:val="408"/>
          <w:jc w:val="center"/>
        </w:trPr>
        <w:tc>
          <w:tcPr>
            <w:tcW w:w="218" w:type="pct"/>
            <w:tcBorders>
              <w:top w:val="single" w:sz="4" w:space="0" w:color="auto"/>
              <w:bottom w:val="single" w:sz="4" w:space="0" w:color="auto"/>
            </w:tcBorders>
            <w:vAlign w:val="center"/>
          </w:tcPr>
          <w:p w14:paraId="30F7BDCC" w14:textId="093FF892" w:rsidR="00EF4F0B" w:rsidRDefault="00EF4F0B" w:rsidP="00390B8B">
            <w:pPr>
              <w:pStyle w:val="a3"/>
              <w:ind w:left="142" w:hanging="218"/>
              <w:jc w:val="center"/>
              <w:rPr>
                <w:lang w:eastAsia="en-US"/>
              </w:rPr>
            </w:pPr>
            <w:r>
              <w:rPr>
                <w:lang w:eastAsia="en-US"/>
              </w:rPr>
              <w:t>13.1</w:t>
            </w:r>
          </w:p>
        </w:tc>
        <w:tc>
          <w:tcPr>
            <w:tcW w:w="1606" w:type="pct"/>
            <w:tcBorders>
              <w:top w:val="single" w:sz="4" w:space="0" w:color="auto"/>
              <w:bottom w:val="single" w:sz="4" w:space="0" w:color="auto"/>
            </w:tcBorders>
          </w:tcPr>
          <w:p w14:paraId="2B3902BE" w14:textId="350705C5" w:rsidR="00EF4F0B" w:rsidRPr="00D15139" w:rsidRDefault="00EF4F0B" w:rsidP="002E20AE">
            <w:pPr>
              <w:rPr>
                <w:rStyle w:val="fontstyle01"/>
                <w:rFonts w:ascii="Times New Roman" w:hAnsi="Times New Roman"/>
                <w:sz w:val="24"/>
                <w:szCs w:val="24"/>
              </w:rPr>
            </w:pPr>
            <w:r>
              <w:rPr>
                <w:rStyle w:val="fontstyle01"/>
                <w:rFonts w:ascii="Times New Roman" w:hAnsi="Times New Roman"/>
                <w:sz w:val="24"/>
                <w:szCs w:val="24"/>
              </w:rPr>
              <w:t>Формирование открытого реестра организаций отдыха и оздоровления, расположенных на территории города и размещение его в открытом доступе</w:t>
            </w:r>
          </w:p>
        </w:tc>
        <w:tc>
          <w:tcPr>
            <w:tcW w:w="1457" w:type="pct"/>
            <w:tcBorders>
              <w:top w:val="single" w:sz="4" w:space="0" w:color="auto"/>
              <w:bottom w:val="single" w:sz="4" w:space="0" w:color="auto"/>
            </w:tcBorders>
            <w:vAlign w:val="center"/>
          </w:tcPr>
          <w:p w14:paraId="452AFF60" w14:textId="697517AD" w:rsidR="00EF4F0B" w:rsidRDefault="00EF4F0B" w:rsidP="00903EAA">
            <w:pPr>
              <w:jc w:val="center"/>
              <w:rPr>
                <w:lang w:eastAsia="en-US"/>
              </w:rPr>
            </w:pPr>
            <w:r>
              <w:rPr>
                <w:lang w:eastAsia="en-US"/>
              </w:rPr>
              <w:t>ежегодно</w:t>
            </w:r>
          </w:p>
        </w:tc>
        <w:tc>
          <w:tcPr>
            <w:tcW w:w="1719" w:type="pct"/>
            <w:vMerge w:val="restart"/>
            <w:tcBorders>
              <w:top w:val="single" w:sz="4" w:space="0" w:color="auto"/>
            </w:tcBorders>
            <w:vAlign w:val="center"/>
          </w:tcPr>
          <w:p w14:paraId="1D93E33D" w14:textId="3EFD1762" w:rsidR="00EF4F0B" w:rsidRPr="00EF4F0B" w:rsidRDefault="00EF4F0B" w:rsidP="00A76EFD">
            <w:pPr>
              <w:jc w:val="center"/>
            </w:pPr>
            <w:r w:rsidRPr="00EF4F0B">
              <w:rPr>
                <w:lang w:eastAsia="en-US"/>
              </w:rPr>
              <w:t>Ежегодное</w:t>
            </w:r>
            <w:r w:rsidRPr="00EF4F0B">
              <w:t xml:space="preserve"> </w:t>
            </w:r>
            <w:r w:rsidRPr="00EF4F0B">
              <w:rPr>
                <w:color w:val="000000" w:themeColor="text1"/>
              </w:rPr>
              <w:t>информирование</w:t>
            </w:r>
            <w:r w:rsidRPr="00EF4F0B">
              <w:t xml:space="preserve"> </w:t>
            </w:r>
            <w:r w:rsidRPr="00EF4F0B">
              <w:rPr>
                <w:color w:val="000000" w:themeColor="text1"/>
              </w:rPr>
              <w:t xml:space="preserve">образовательных организаций   </w:t>
            </w:r>
            <w:r w:rsidRPr="00EF4F0B">
              <w:rPr>
                <w:spacing w:val="2"/>
                <w:shd w:val="clear" w:color="auto" w:fill="FFFFFF"/>
              </w:rPr>
              <w:t xml:space="preserve">о порядке формирования и ведения реестра лагерей осуществляется  организациями отдыха и оздоровления, детей в каникулярное время на территории города.  </w:t>
            </w:r>
            <w:r w:rsidRPr="00EF4F0B">
              <w:rPr>
                <w:color w:val="2D2D2D"/>
                <w:spacing w:val="2"/>
              </w:rPr>
              <w:t xml:space="preserve">Обеспечение информационной доступности о деятельности организаций отдыха детей и их оздоровления, расположенные на территории города, организованные образовательными организациями (пришкольные лагеря с питанием), осуществляющие организацию отдыха и оздоровления,  </w:t>
            </w:r>
            <w:r w:rsidRPr="00EF4F0B">
              <w:rPr>
                <w:color w:val="2D2D2D"/>
                <w:spacing w:val="2"/>
                <w:shd w:val="clear" w:color="auto" w:fill="FFFFFF"/>
              </w:rPr>
              <w:t xml:space="preserve"> а также лагеря, расположенные на территории</w:t>
            </w:r>
          </w:p>
        </w:tc>
      </w:tr>
      <w:tr w:rsidR="00EF4F0B" w:rsidRPr="00E65F2F" w14:paraId="1E59FF2D" w14:textId="77777777" w:rsidTr="00A76EFD">
        <w:trPr>
          <w:trHeight w:val="408"/>
          <w:jc w:val="center"/>
        </w:trPr>
        <w:tc>
          <w:tcPr>
            <w:tcW w:w="218" w:type="pct"/>
            <w:tcBorders>
              <w:top w:val="single" w:sz="4" w:space="0" w:color="auto"/>
              <w:bottom w:val="single" w:sz="4" w:space="0" w:color="auto"/>
            </w:tcBorders>
            <w:vAlign w:val="center"/>
          </w:tcPr>
          <w:p w14:paraId="4339D044" w14:textId="7FE12529" w:rsidR="00EF4F0B" w:rsidRDefault="00EF4F0B" w:rsidP="00390B8B">
            <w:pPr>
              <w:pStyle w:val="a3"/>
              <w:ind w:left="142" w:hanging="218"/>
              <w:jc w:val="center"/>
              <w:rPr>
                <w:lang w:eastAsia="en-US"/>
              </w:rPr>
            </w:pPr>
            <w:r>
              <w:rPr>
                <w:lang w:eastAsia="en-US"/>
              </w:rPr>
              <w:t>13.2</w:t>
            </w:r>
          </w:p>
        </w:tc>
        <w:tc>
          <w:tcPr>
            <w:tcW w:w="1606" w:type="pct"/>
            <w:tcBorders>
              <w:top w:val="single" w:sz="4" w:space="0" w:color="auto"/>
              <w:bottom w:val="single" w:sz="4" w:space="0" w:color="auto"/>
            </w:tcBorders>
          </w:tcPr>
          <w:p w14:paraId="1BF79141" w14:textId="7AC377D6" w:rsidR="00EF4F0B" w:rsidRPr="00D15139" w:rsidRDefault="00EF4F0B" w:rsidP="002E20AE">
            <w:pPr>
              <w:rPr>
                <w:rStyle w:val="fontstyle01"/>
                <w:rFonts w:ascii="Times New Roman" w:hAnsi="Times New Roman"/>
                <w:sz w:val="24"/>
                <w:szCs w:val="24"/>
              </w:rPr>
            </w:pPr>
            <w:r>
              <w:rPr>
                <w:rStyle w:val="fontstyle01"/>
                <w:rFonts w:ascii="Times New Roman" w:hAnsi="Times New Roman"/>
                <w:sz w:val="24"/>
                <w:szCs w:val="24"/>
              </w:rPr>
              <w:t>Оказание организационно-методической и информационно-консультативной помощи негосударственным организациям, осуществляющим деятельность в сфере отдыха и оздоровления детей</w:t>
            </w:r>
          </w:p>
        </w:tc>
        <w:tc>
          <w:tcPr>
            <w:tcW w:w="1457" w:type="pct"/>
            <w:tcBorders>
              <w:top w:val="single" w:sz="4" w:space="0" w:color="auto"/>
              <w:bottom w:val="single" w:sz="4" w:space="0" w:color="auto"/>
            </w:tcBorders>
            <w:vAlign w:val="center"/>
          </w:tcPr>
          <w:p w14:paraId="038C2835" w14:textId="37D93917" w:rsidR="00EF4F0B" w:rsidRDefault="00EF4F0B" w:rsidP="00903EAA">
            <w:pPr>
              <w:jc w:val="center"/>
              <w:rPr>
                <w:lang w:eastAsia="en-US"/>
              </w:rPr>
            </w:pPr>
            <w:r>
              <w:rPr>
                <w:lang w:eastAsia="en-US"/>
              </w:rPr>
              <w:t>постоянно</w:t>
            </w:r>
          </w:p>
        </w:tc>
        <w:tc>
          <w:tcPr>
            <w:tcW w:w="1719" w:type="pct"/>
            <w:vMerge/>
            <w:tcBorders>
              <w:bottom w:val="single" w:sz="4" w:space="0" w:color="auto"/>
            </w:tcBorders>
            <w:vAlign w:val="center"/>
          </w:tcPr>
          <w:p w14:paraId="32EF3892" w14:textId="41CAD1EC" w:rsidR="00EF4F0B" w:rsidRDefault="00EF4F0B" w:rsidP="00903EAA">
            <w:pPr>
              <w:jc w:val="center"/>
            </w:pPr>
          </w:p>
        </w:tc>
      </w:tr>
      <w:tr w:rsidR="00F13F84" w:rsidRPr="00E65F2F" w14:paraId="173703AC" w14:textId="77777777" w:rsidTr="00F13F84">
        <w:trPr>
          <w:trHeight w:val="408"/>
          <w:jc w:val="center"/>
        </w:trPr>
        <w:tc>
          <w:tcPr>
            <w:tcW w:w="5000" w:type="pct"/>
            <w:gridSpan w:val="4"/>
            <w:tcBorders>
              <w:top w:val="single" w:sz="4" w:space="0" w:color="auto"/>
              <w:bottom w:val="single" w:sz="4" w:space="0" w:color="auto"/>
            </w:tcBorders>
            <w:vAlign w:val="center"/>
          </w:tcPr>
          <w:p w14:paraId="02EB4808" w14:textId="04970374" w:rsidR="00F13F84" w:rsidRPr="00F13F84" w:rsidRDefault="00F13F84" w:rsidP="00390B8B">
            <w:pPr>
              <w:jc w:val="center"/>
              <w:rPr>
                <w:b/>
              </w:rPr>
            </w:pPr>
            <w:r w:rsidRPr="00F13F84">
              <w:rPr>
                <w:b/>
              </w:rPr>
              <w:t>1</w:t>
            </w:r>
            <w:r w:rsidR="00390B8B">
              <w:rPr>
                <w:b/>
              </w:rPr>
              <w:t>4</w:t>
            </w:r>
            <w:r w:rsidRPr="00F13F84">
              <w:rPr>
                <w:b/>
              </w:rPr>
              <w:t>. Рынок теплоснабжения</w:t>
            </w:r>
          </w:p>
        </w:tc>
      </w:tr>
      <w:tr w:rsidR="00F13F84" w:rsidRPr="00E65F2F" w14:paraId="627C2358" w14:textId="77777777" w:rsidTr="00134DE6">
        <w:trPr>
          <w:trHeight w:val="408"/>
          <w:jc w:val="center"/>
        </w:trPr>
        <w:tc>
          <w:tcPr>
            <w:tcW w:w="218" w:type="pct"/>
            <w:tcBorders>
              <w:top w:val="single" w:sz="4" w:space="0" w:color="auto"/>
              <w:bottom w:val="single" w:sz="4" w:space="0" w:color="auto"/>
            </w:tcBorders>
            <w:vAlign w:val="center"/>
          </w:tcPr>
          <w:p w14:paraId="75E50C6E" w14:textId="1E726D7D" w:rsidR="00F13F84" w:rsidRDefault="00F13F84" w:rsidP="00390B8B">
            <w:pPr>
              <w:pStyle w:val="a3"/>
              <w:ind w:left="142" w:hanging="218"/>
              <w:jc w:val="center"/>
              <w:rPr>
                <w:lang w:eastAsia="en-US"/>
              </w:rPr>
            </w:pPr>
            <w:r>
              <w:rPr>
                <w:lang w:eastAsia="en-US"/>
              </w:rPr>
              <w:lastRenderedPageBreak/>
              <w:t>1</w:t>
            </w:r>
            <w:r w:rsidR="00390B8B">
              <w:rPr>
                <w:lang w:eastAsia="en-US"/>
              </w:rPr>
              <w:t>4</w:t>
            </w:r>
            <w:r>
              <w:rPr>
                <w:lang w:eastAsia="en-US"/>
              </w:rPr>
              <w:t>.</w:t>
            </w:r>
            <w:r w:rsidR="00390B8B">
              <w:rPr>
                <w:lang w:eastAsia="en-US"/>
              </w:rPr>
              <w:t>1</w:t>
            </w:r>
          </w:p>
        </w:tc>
        <w:tc>
          <w:tcPr>
            <w:tcW w:w="1606" w:type="pct"/>
            <w:tcBorders>
              <w:top w:val="single" w:sz="4" w:space="0" w:color="auto"/>
              <w:bottom w:val="single" w:sz="4" w:space="0" w:color="auto"/>
            </w:tcBorders>
          </w:tcPr>
          <w:p w14:paraId="42CC656F" w14:textId="77777777" w:rsidR="00F13F84" w:rsidRPr="003B2290" w:rsidRDefault="00F13F84" w:rsidP="00F13F84">
            <w:pPr>
              <w:pStyle w:val="ConsPlusNormal"/>
              <w:rPr>
                <w:rFonts w:ascii="Times New Roman" w:hAnsi="Times New Roman" w:cs="Times New Roman"/>
              </w:rPr>
            </w:pPr>
            <w:r w:rsidRPr="003B2290">
              <w:rPr>
                <w:rFonts w:ascii="Times New Roman" w:hAnsi="Times New Roman" w:cs="Times New Roman"/>
              </w:rPr>
              <w:t>Оформление правоустанавливающих документов на объекты теплоснабжения, постановка их на кадастровый учет.</w:t>
            </w:r>
          </w:p>
          <w:p w14:paraId="365C3B1A" w14:textId="77777777" w:rsidR="00F13F84" w:rsidRPr="003B2290" w:rsidRDefault="00F13F84" w:rsidP="00F13F84">
            <w:pPr>
              <w:pStyle w:val="ConsPlusNormal"/>
              <w:rPr>
                <w:rFonts w:ascii="Times New Roman" w:hAnsi="Times New Roman" w:cs="Times New Roman"/>
              </w:rPr>
            </w:pPr>
            <w:r w:rsidRPr="003B2290">
              <w:rPr>
                <w:rFonts w:ascii="Times New Roman" w:hAnsi="Times New Roman" w:cs="Times New Roman"/>
              </w:rPr>
              <w:t>Организация передачи указанных объектов в управление организациям частной формы собственности на основе концессионного соглашения или договора аренды.</w:t>
            </w:r>
          </w:p>
          <w:p w14:paraId="6F1ADFF4" w14:textId="0B541DE1" w:rsidR="00F13F84" w:rsidRDefault="00F13F84" w:rsidP="00F13F84">
            <w:pPr>
              <w:rPr>
                <w:rStyle w:val="fontstyle01"/>
                <w:rFonts w:ascii="Times New Roman" w:hAnsi="Times New Roman"/>
                <w:sz w:val="24"/>
                <w:szCs w:val="24"/>
              </w:rPr>
            </w:pPr>
            <w:r w:rsidRPr="003B2290">
              <w:t>Передача муниципальных объектов теплоснабжения в собственность организациям частной формы собственности при условии установления инвестиционных и эксплуатационных</w:t>
            </w:r>
          </w:p>
        </w:tc>
        <w:tc>
          <w:tcPr>
            <w:tcW w:w="1457" w:type="pct"/>
            <w:tcBorders>
              <w:top w:val="single" w:sz="4" w:space="0" w:color="auto"/>
              <w:bottom w:val="single" w:sz="4" w:space="0" w:color="auto"/>
            </w:tcBorders>
            <w:vAlign w:val="center"/>
          </w:tcPr>
          <w:p w14:paraId="750E878D" w14:textId="12DD8EA0" w:rsidR="00F13F84" w:rsidRDefault="00F13F84" w:rsidP="00903EAA">
            <w:pPr>
              <w:jc w:val="center"/>
              <w:rPr>
                <w:lang w:eastAsia="en-US"/>
              </w:rPr>
            </w:pPr>
            <w:r w:rsidRPr="003B2290">
              <w:t>по мере необходимости</w:t>
            </w:r>
          </w:p>
        </w:tc>
        <w:tc>
          <w:tcPr>
            <w:tcW w:w="1719" w:type="pct"/>
            <w:tcBorders>
              <w:top w:val="single" w:sz="4" w:space="0" w:color="auto"/>
              <w:bottom w:val="single" w:sz="4" w:space="0" w:color="auto"/>
            </w:tcBorders>
            <w:vAlign w:val="center"/>
          </w:tcPr>
          <w:p w14:paraId="7A761ABC" w14:textId="7DB16249" w:rsidR="00F13F84" w:rsidRDefault="00BB5A8C" w:rsidP="00F13F84">
            <w:pPr>
              <w:jc w:val="center"/>
              <w:rPr>
                <w:lang w:eastAsia="en-US"/>
              </w:rPr>
            </w:pPr>
            <w:r>
              <w:t>-</w:t>
            </w:r>
          </w:p>
          <w:p w14:paraId="49732C6D" w14:textId="58B5397C" w:rsidR="00F13F84" w:rsidRDefault="00F13F84" w:rsidP="00903EAA">
            <w:pPr>
              <w:jc w:val="center"/>
            </w:pPr>
          </w:p>
        </w:tc>
      </w:tr>
    </w:tbl>
    <w:p w14:paraId="3C5A5795" w14:textId="672F2981" w:rsidR="008A09A2" w:rsidRDefault="005E1CFC">
      <w:r>
        <w:t>.</w:t>
      </w:r>
    </w:p>
    <w:p w14:paraId="6E83BE8C" w14:textId="77777777" w:rsidR="00F13F84" w:rsidRDefault="00F13F84"/>
    <w:sectPr w:rsidR="00F13F84" w:rsidSect="00881A74">
      <w:pgSz w:w="16838" w:h="11906" w:orient="landscape"/>
      <w:pgMar w:top="568" w:right="851" w:bottom="566"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iddenHorzOCR-Identity-H">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555"/>
    <w:rsid w:val="0004167F"/>
    <w:rsid w:val="00060437"/>
    <w:rsid w:val="00062FE5"/>
    <w:rsid w:val="00074EE7"/>
    <w:rsid w:val="000771D3"/>
    <w:rsid w:val="00081967"/>
    <w:rsid w:val="00082FE6"/>
    <w:rsid w:val="0009692D"/>
    <w:rsid w:val="000A5EA4"/>
    <w:rsid w:val="000B49CE"/>
    <w:rsid w:val="000D72DC"/>
    <w:rsid w:val="000F7928"/>
    <w:rsid w:val="000F796E"/>
    <w:rsid w:val="001276A0"/>
    <w:rsid w:val="00134DE6"/>
    <w:rsid w:val="001A23E1"/>
    <w:rsid w:val="001C2B5C"/>
    <w:rsid w:val="001E12B0"/>
    <w:rsid w:val="001E723E"/>
    <w:rsid w:val="00203627"/>
    <w:rsid w:val="0023310B"/>
    <w:rsid w:val="00241A2B"/>
    <w:rsid w:val="0025430A"/>
    <w:rsid w:val="002545A7"/>
    <w:rsid w:val="00261A22"/>
    <w:rsid w:val="00284A0F"/>
    <w:rsid w:val="002A5425"/>
    <w:rsid w:val="002B0916"/>
    <w:rsid w:val="002E20AE"/>
    <w:rsid w:val="0034013D"/>
    <w:rsid w:val="00352304"/>
    <w:rsid w:val="0035524A"/>
    <w:rsid w:val="00356C26"/>
    <w:rsid w:val="00361FAE"/>
    <w:rsid w:val="003735AF"/>
    <w:rsid w:val="00390B8B"/>
    <w:rsid w:val="003A12B9"/>
    <w:rsid w:val="003D2473"/>
    <w:rsid w:val="003E2F5C"/>
    <w:rsid w:val="00432929"/>
    <w:rsid w:val="00443928"/>
    <w:rsid w:val="0045357E"/>
    <w:rsid w:val="00464BA1"/>
    <w:rsid w:val="004D4366"/>
    <w:rsid w:val="004D6D22"/>
    <w:rsid w:val="00505C6D"/>
    <w:rsid w:val="00520BA3"/>
    <w:rsid w:val="005271DE"/>
    <w:rsid w:val="00542D79"/>
    <w:rsid w:val="0054383F"/>
    <w:rsid w:val="005466BE"/>
    <w:rsid w:val="005B086D"/>
    <w:rsid w:val="005E151E"/>
    <w:rsid w:val="005E1CFC"/>
    <w:rsid w:val="0062655C"/>
    <w:rsid w:val="00693CD0"/>
    <w:rsid w:val="00695C1C"/>
    <w:rsid w:val="006D11CA"/>
    <w:rsid w:val="006E32B8"/>
    <w:rsid w:val="006E3600"/>
    <w:rsid w:val="00711891"/>
    <w:rsid w:val="00734927"/>
    <w:rsid w:val="0077776A"/>
    <w:rsid w:val="0085367A"/>
    <w:rsid w:val="0086497C"/>
    <w:rsid w:val="00864A2F"/>
    <w:rsid w:val="008753F7"/>
    <w:rsid w:val="00876391"/>
    <w:rsid w:val="0088070A"/>
    <w:rsid w:val="008811B7"/>
    <w:rsid w:val="00881A74"/>
    <w:rsid w:val="008A09A2"/>
    <w:rsid w:val="008A13D9"/>
    <w:rsid w:val="008C2E34"/>
    <w:rsid w:val="008E10AC"/>
    <w:rsid w:val="008E2949"/>
    <w:rsid w:val="008E7830"/>
    <w:rsid w:val="008F585E"/>
    <w:rsid w:val="008F5F7A"/>
    <w:rsid w:val="00901464"/>
    <w:rsid w:val="00903EAA"/>
    <w:rsid w:val="00906C3E"/>
    <w:rsid w:val="00907555"/>
    <w:rsid w:val="009177AB"/>
    <w:rsid w:val="009269FC"/>
    <w:rsid w:val="00941D1F"/>
    <w:rsid w:val="00991155"/>
    <w:rsid w:val="00991BA2"/>
    <w:rsid w:val="009C35E5"/>
    <w:rsid w:val="009F7D45"/>
    <w:rsid w:val="00A149EE"/>
    <w:rsid w:val="00A37EE8"/>
    <w:rsid w:val="00A47855"/>
    <w:rsid w:val="00A76498"/>
    <w:rsid w:val="00AA71A4"/>
    <w:rsid w:val="00AB2B84"/>
    <w:rsid w:val="00AE0563"/>
    <w:rsid w:val="00AE76E4"/>
    <w:rsid w:val="00B10842"/>
    <w:rsid w:val="00B23D18"/>
    <w:rsid w:val="00B26F9C"/>
    <w:rsid w:val="00B53884"/>
    <w:rsid w:val="00BB5A8C"/>
    <w:rsid w:val="00BE4110"/>
    <w:rsid w:val="00C00C8C"/>
    <w:rsid w:val="00C01518"/>
    <w:rsid w:val="00C86EC0"/>
    <w:rsid w:val="00D15139"/>
    <w:rsid w:val="00D36E3B"/>
    <w:rsid w:val="00DB5AAB"/>
    <w:rsid w:val="00DE2898"/>
    <w:rsid w:val="00DE7293"/>
    <w:rsid w:val="00DF0206"/>
    <w:rsid w:val="00DF13B7"/>
    <w:rsid w:val="00E055CC"/>
    <w:rsid w:val="00E13C29"/>
    <w:rsid w:val="00E16133"/>
    <w:rsid w:val="00E41191"/>
    <w:rsid w:val="00E43256"/>
    <w:rsid w:val="00EB3157"/>
    <w:rsid w:val="00EF4F0B"/>
    <w:rsid w:val="00F107CC"/>
    <w:rsid w:val="00F12F07"/>
    <w:rsid w:val="00F13F84"/>
    <w:rsid w:val="00F66D8D"/>
    <w:rsid w:val="00FA6F9C"/>
    <w:rsid w:val="00FA779E"/>
    <w:rsid w:val="00FE1D7E"/>
    <w:rsid w:val="00FE6050"/>
    <w:rsid w:val="00FF53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DE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55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E10AC"/>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7555"/>
    <w:pPr>
      <w:ind w:left="720"/>
      <w:contextualSpacing/>
    </w:pPr>
  </w:style>
  <w:style w:type="character" w:customStyle="1" w:styleId="10">
    <w:name w:val="Заголовок 1 Знак"/>
    <w:basedOn w:val="a0"/>
    <w:link w:val="1"/>
    <w:uiPriority w:val="9"/>
    <w:rsid w:val="008E10AC"/>
    <w:rPr>
      <w:rFonts w:ascii="Times New Roman" w:eastAsia="Times New Roman" w:hAnsi="Times New Roman" w:cs="Times New Roman"/>
      <w:b/>
      <w:bCs/>
      <w:kern w:val="36"/>
      <w:sz w:val="48"/>
      <w:szCs w:val="48"/>
      <w:lang w:eastAsia="ru-RU"/>
    </w:rPr>
  </w:style>
  <w:style w:type="paragraph" w:customStyle="1" w:styleId="ConsPlusNormal">
    <w:name w:val="ConsPlusNormal"/>
    <w:rsid w:val="00E16133"/>
    <w:pPr>
      <w:autoSpaceDE w:val="0"/>
      <w:autoSpaceDN w:val="0"/>
      <w:adjustRightInd w:val="0"/>
      <w:spacing w:after="0" w:line="240" w:lineRule="auto"/>
    </w:pPr>
    <w:rPr>
      <w:rFonts w:ascii="Calibri" w:eastAsia="Calibri" w:hAnsi="Calibri" w:cs="Calibri"/>
    </w:rPr>
  </w:style>
  <w:style w:type="character" w:customStyle="1" w:styleId="fontstyle01">
    <w:name w:val="fontstyle01"/>
    <w:basedOn w:val="a0"/>
    <w:rsid w:val="00134DE6"/>
    <w:rPr>
      <w:rFonts w:ascii="HiddenHorzOCR-Identity-H" w:hAnsi="HiddenHorzOCR-Identity-H" w:hint="default"/>
      <w:b w:val="0"/>
      <w:bCs w:val="0"/>
      <w:i w:val="0"/>
      <w:iCs w:val="0"/>
      <w:color w:val="000000"/>
      <w:sz w:val="18"/>
      <w:szCs w:val="18"/>
    </w:rPr>
  </w:style>
  <w:style w:type="paragraph" w:styleId="a4">
    <w:name w:val="Balloon Text"/>
    <w:basedOn w:val="a"/>
    <w:link w:val="a5"/>
    <w:uiPriority w:val="99"/>
    <w:semiHidden/>
    <w:unhideWhenUsed/>
    <w:rsid w:val="005E151E"/>
    <w:rPr>
      <w:rFonts w:ascii="Tahoma" w:hAnsi="Tahoma" w:cs="Tahoma"/>
      <w:sz w:val="16"/>
      <w:szCs w:val="16"/>
    </w:rPr>
  </w:style>
  <w:style w:type="character" w:customStyle="1" w:styleId="a5">
    <w:name w:val="Текст выноски Знак"/>
    <w:basedOn w:val="a0"/>
    <w:link w:val="a4"/>
    <w:uiPriority w:val="99"/>
    <w:semiHidden/>
    <w:rsid w:val="005E151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55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E10AC"/>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7555"/>
    <w:pPr>
      <w:ind w:left="720"/>
      <w:contextualSpacing/>
    </w:pPr>
  </w:style>
  <w:style w:type="character" w:customStyle="1" w:styleId="10">
    <w:name w:val="Заголовок 1 Знак"/>
    <w:basedOn w:val="a0"/>
    <w:link w:val="1"/>
    <w:uiPriority w:val="9"/>
    <w:rsid w:val="008E10AC"/>
    <w:rPr>
      <w:rFonts w:ascii="Times New Roman" w:eastAsia="Times New Roman" w:hAnsi="Times New Roman" w:cs="Times New Roman"/>
      <w:b/>
      <w:bCs/>
      <w:kern w:val="36"/>
      <w:sz w:val="48"/>
      <w:szCs w:val="48"/>
      <w:lang w:eastAsia="ru-RU"/>
    </w:rPr>
  </w:style>
  <w:style w:type="paragraph" w:customStyle="1" w:styleId="ConsPlusNormal">
    <w:name w:val="ConsPlusNormal"/>
    <w:rsid w:val="00E16133"/>
    <w:pPr>
      <w:autoSpaceDE w:val="0"/>
      <w:autoSpaceDN w:val="0"/>
      <w:adjustRightInd w:val="0"/>
      <w:spacing w:after="0" w:line="240" w:lineRule="auto"/>
    </w:pPr>
    <w:rPr>
      <w:rFonts w:ascii="Calibri" w:eastAsia="Calibri" w:hAnsi="Calibri" w:cs="Calibri"/>
    </w:rPr>
  </w:style>
  <w:style w:type="character" w:customStyle="1" w:styleId="fontstyle01">
    <w:name w:val="fontstyle01"/>
    <w:basedOn w:val="a0"/>
    <w:rsid w:val="00134DE6"/>
    <w:rPr>
      <w:rFonts w:ascii="HiddenHorzOCR-Identity-H" w:hAnsi="HiddenHorzOCR-Identity-H" w:hint="default"/>
      <w:b w:val="0"/>
      <w:bCs w:val="0"/>
      <w:i w:val="0"/>
      <w:iCs w:val="0"/>
      <w:color w:val="000000"/>
      <w:sz w:val="18"/>
      <w:szCs w:val="18"/>
    </w:rPr>
  </w:style>
  <w:style w:type="paragraph" w:styleId="a4">
    <w:name w:val="Balloon Text"/>
    <w:basedOn w:val="a"/>
    <w:link w:val="a5"/>
    <w:uiPriority w:val="99"/>
    <w:semiHidden/>
    <w:unhideWhenUsed/>
    <w:rsid w:val="005E151E"/>
    <w:rPr>
      <w:rFonts w:ascii="Tahoma" w:hAnsi="Tahoma" w:cs="Tahoma"/>
      <w:sz w:val="16"/>
      <w:szCs w:val="16"/>
    </w:rPr>
  </w:style>
  <w:style w:type="character" w:customStyle="1" w:styleId="a5">
    <w:name w:val="Текст выноски Знак"/>
    <w:basedOn w:val="a0"/>
    <w:link w:val="a4"/>
    <w:uiPriority w:val="99"/>
    <w:semiHidden/>
    <w:rsid w:val="005E151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8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404A5-05FA-49DF-961D-FE53A1942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8</Pages>
  <Words>2336</Words>
  <Characters>13318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 "город Дербент"</Company>
  <LinksUpToDate>false</LinksUpToDate>
  <CharactersWithSpaces>15623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Kudaev</dc:creator>
  <cp:lastModifiedBy>angi1</cp:lastModifiedBy>
  <cp:revision>34</cp:revision>
  <cp:lastPrinted>2020-11-30T12:15:00Z</cp:lastPrinted>
  <dcterms:created xsi:type="dcterms:W3CDTF">2020-11-30T08:53:00Z</dcterms:created>
  <dcterms:modified xsi:type="dcterms:W3CDTF">2021-11-08T08:31:00Z</dcterms:modified>
</cp:coreProperties>
</file>