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C57" w:rsidRPr="002C1C57" w:rsidRDefault="002C1C57" w:rsidP="002C1C57">
      <w:pPr>
        <w:shd w:val="clear" w:color="auto" w:fill="FFFFFF"/>
        <w:spacing w:line="42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  <w:t>Нормативная документация</w:t>
      </w:r>
    </w:p>
    <w:p w:rsidR="002C1C57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июле 2010 г. в Минэкономразвития России был образован Департамент оценки регулирующего воздействия. Это событие дало старт работе по внедрению и развитию института ОРВ в России.</w:t>
      </w:r>
    </w:p>
    <w:p w:rsidR="002C1C57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развитие данного подхода подпунктом «д» пункта 2 </w:t>
      </w:r>
      <w:hyperlink r:id="rId4" w:history="1"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Указа Президента Российской Федерации от 7 мая 2012 г. № 601</w:t>
        </w:r>
      </w:hyperlink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Правительству Российской Федерации поручено обеспечить реализацию мероприятий, направленных на дальнейшее совершенствование и развитие института ОРВ и проектов нормативных документов. Так, во исполнение данного Указа Правительством Российской Федерации </w:t>
      </w:r>
      <w:proofErr w:type="spellStart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принято</w:t>
      </w:r>
      <w:hyperlink r:id="rId5" w:history="1"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постановление</w:t>
        </w:r>
        <w:proofErr w:type="spellEnd"/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 xml:space="preserve"> от 17 декабря 2012 г. № 1318</w:t>
        </w:r>
      </w:hyperlink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которым была закреплена сфера ОРВ и процедура проведения оценки проектов нормативных документов.</w:t>
      </w:r>
    </w:p>
    <w:p w:rsidR="002C1C57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Основной площадкой для обсуждения проектов актов является официальный сайт </w:t>
      </w:r>
      <w:hyperlink r:id="rId6" w:history="1"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regulation.gov.ru</w:t>
        </w:r>
      </w:hyperlink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на котором размещается исчерпывающая информация о проектах актов в целях широкого и свободного доступа к участию в публичных консультациях всех заинтересованных лиц.</w:t>
      </w:r>
    </w:p>
    <w:p w:rsidR="002C1C57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постановлением № 1318 разработаны и утверждены </w:t>
      </w:r>
      <w:hyperlink r:id="rId7" w:history="1"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приказом Минэкономразвития России от 27 мая 2013 г. № 290</w:t>
        </w:r>
      </w:hyperlink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формы сводного отчета и заключения об ОРВ, а также методика ОРВ для оценки проектов нормативных документов.</w:t>
      </w:r>
    </w:p>
    <w:p w:rsidR="002C1C57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Также во исполнение Указа принят </w:t>
      </w:r>
      <w:hyperlink r:id="rId8" w:history="1"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Федеральный закон от 2 июля 2013 г. № 176-ФЗ</w:t>
        </w:r>
      </w:hyperlink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Законом предусмотрена обязательность проведения ОРВ в субъектах Российской Федерации с 1 января 2014 г. и муниципальных образованиях с 1 января 2015 г.</w:t>
      </w:r>
    </w:p>
    <w:p w:rsidR="002C1C57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hyperlink r:id="rId9" w:history="1"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Приказом Минэкономразвития России от 26 июля 2016 г. № 471</w:t>
        </w:r>
      </w:hyperlink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утверждены новые Методические рекомендации по организации проведения оценки регулирующего воздействия (ОРВ), оценки фактического воздействия (ОФВ) и экспертизы НПА в субъектах Российской Федерации (актуализированная и обновленная редакция методики, ранее утвержденной приказом Минэкономразвития России от 26 марта 2014 г. № 159).</w:t>
      </w:r>
    </w:p>
    <w:p w:rsidR="002C1C57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30 января 2015 г. Правительством Российской Федерации принято </w:t>
      </w:r>
      <w:hyperlink r:id="rId10" w:history="1">
        <w:r w:rsidRPr="002C1C57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u w:val="single"/>
            <w:lang w:eastAsia="ru-RU"/>
          </w:rPr>
          <w:t>постановление № 83</w:t>
        </w:r>
      </w:hyperlink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которое предусматривает внедрение комплекса мер, направленных на снижение регуляторной нагрузки на бизнес, и введение процедуры оценки фактического воздействия НПА, которая позволит оценить, насколько эффективно нормативные правовые акты в сфере предпринимательской и иной экономической деятельности достигают поставленных при их принятии целей, а также сделать вывод о фактических положительных и отрицательных последствиях.</w:t>
      </w:r>
    </w:p>
    <w:p w:rsidR="007D19CE" w:rsidRPr="002C1C57" w:rsidRDefault="002C1C57" w:rsidP="002C1C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Кроме того, постановлением вносятся изменения в порядок подготовки проектов НПА, основанные на анализе международного опыта, к которым относятся: правило «</w:t>
      </w:r>
      <w:proofErr w:type="spellStart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one</w:t>
      </w:r>
      <w:proofErr w:type="spellEnd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in</w:t>
      </w:r>
      <w:proofErr w:type="spellEnd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proofErr w:type="spellStart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one</w:t>
      </w:r>
      <w:proofErr w:type="spellEnd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out</w:t>
      </w:r>
      <w:proofErr w:type="spellEnd"/>
      <w:r w:rsidRPr="002C1C5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», переходные положения и переходные периоды, правовой эксперимент.</w:t>
      </w:r>
      <w:bookmarkStart w:id="0" w:name="_GoBack"/>
      <w:bookmarkEnd w:id="0"/>
    </w:p>
    <w:sectPr w:rsidR="007D19CE" w:rsidRPr="002C1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9A"/>
    <w:rsid w:val="002C1C57"/>
    <w:rsid w:val="003C609A"/>
    <w:rsid w:val="007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E86E"/>
  <w15:chartTrackingRefBased/>
  <w15:docId w15:val="{87990BFD-1C77-46D7-B273-FCCF7E21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04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30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v.gov.ru/Content/Item?n=12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rv.gov.ru/Content/Item?n=120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gulation.gov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rv.gov.ru/Content/Item?n=1205" TargetMode="External"/><Relationship Id="rId10" Type="http://schemas.openxmlformats.org/officeDocument/2006/relationships/hyperlink" Target="http://orv.gov.ru/Content/Item?n=1204" TargetMode="External"/><Relationship Id="rId4" Type="http://schemas.openxmlformats.org/officeDocument/2006/relationships/hyperlink" Target="http://orv.gov.ru/Content/Item?n=1227" TargetMode="External"/><Relationship Id="rId9" Type="http://schemas.openxmlformats.org/officeDocument/2006/relationships/hyperlink" Target="http://orv.gov.ru/Content/Item?n=12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2023-05-26T13:54:00Z</dcterms:created>
  <dcterms:modified xsi:type="dcterms:W3CDTF">2023-05-26T13:54:00Z</dcterms:modified>
</cp:coreProperties>
</file>