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FEE" w:rsidRDefault="00733FEE" w:rsidP="00733FEE">
      <w:pPr>
        <w:pStyle w:val="a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33FEE">
        <w:rPr>
          <w:rFonts w:ascii="Times New Roman" w:eastAsia="Times New Roman" w:hAnsi="Times New Roman" w:cs="Times New Roman"/>
          <w:b/>
          <w:sz w:val="28"/>
        </w:rPr>
        <w:t>Схема размещения нестационарных объектов потребительского рынка на территории городского округа «город Дербент» - ул. Н. Крупской</w:t>
      </w:r>
    </w:p>
    <w:p w:rsidR="00733FEE" w:rsidRDefault="00733FEE" w:rsidP="00733FEE">
      <w:pPr>
        <w:pStyle w:val="a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33FEE" w:rsidRDefault="005D1C25" w:rsidP="00733FEE">
      <w:pPr>
        <w:pStyle w:val="a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76051" wp14:editId="6036D58C">
                <wp:simplePos x="0" y="0"/>
                <wp:positionH relativeFrom="column">
                  <wp:posOffset>5035892</wp:posOffset>
                </wp:positionH>
                <wp:positionV relativeFrom="paragraph">
                  <wp:posOffset>2071849</wp:posOffset>
                </wp:positionV>
                <wp:extent cx="85191" cy="65405"/>
                <wp:effectExtent l="0" t="0" r="10160" b="1079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91" cy="654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04C1E8" id="Прямоугольник 18" o:spid="_x0000_s1026" style="position:absolute;margin-left:396.55pt;margin-top:163.15pt;width:6.7pt;height:5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" fillcolor="red" strokecolor="black [3213]" strokeweight="1pt"/>
            </w:pict>
          </mc:Fallback>
        </mc:AlternateContent>
      </w:r>
      <w:r w:rsidR="00733FE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22CC92" wp14:editId="520EBA7B">
                <wp:simplePos x="0" y="0"/>
                <wp:positionH relativeFrom="column">
                  <wp:posOffset>4846574</wp:posOffset>
                </wp:positionH>
                <wp:positionV relativeFrom="paragraph">
                  <wp:posOffset>638175</wp:posOffset>
                </wp:positionV>
                <wp:extent cx="239954" cy="226695"/>
                <wp:effectExtent l="0" t="0" r="0" b="190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54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3FEE" w:rsidRDefault="00733FEE" w:rsidP="00733FEE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22CC92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left:0;text-align:left;margin-left:381.6pt;margin-top:50.25pt;width:18.9pt;height:17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" filled="f" stroked="f" strokeweight=".5pt">
                <v:textbox>
                  <w:txbxContent>
                    <w:p w:rsidR="00733FEE" w:rsidRDefault="00733FEE" w:rsidP="00733FEE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33FE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14D86E" wp14:editId="2CBFAA5C">
                <wp:simplePos x="0" y="0"/>
                <wp:positionH relativeFrom="column">
                  <wp:posOffset>4983581</wp:posOffset>
                </wp:positionH>
                <wp:positionV relativeFrom="paragraph">
                  <wp:posOffset>866140</wp:posOffset>
                </wp:positionV>
                <wp:extent cx="51207" cy="1236269"/>
                <wp:effectExtent l="0" t="0" r="25400" b="2159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207" cy="123626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8B7B13" id="Прямая соединительная линия 19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4pt,68.2pt" to="396.45pt,1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" strokecolor="black [3200]" strokeweight="1pt">
                <v:stroke joinstyle="miter"/>
              </v:line>
            </w:pict>
          </mc:Fallback>
        </mc:AlternateContent>
      </w:r>
      <w:r w:rsidR="00733FEE">
        <w:rPr>
          <w:noProof/>
        </w:rPr>
        <w:drawing>
          <wp:inline distT="0" distB="0" distL="0" distR="0">
            <wp:extent cx="6649517" cy="3257550"/>
            <wp:effectExtent l="0" t="0" r="0" b="0"/>
            <wp:docPr id="1" name="Рисунок 1" descr="Снимок экрана (7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 экрана (70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994" cy="328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EE" w:rsidRDefault="00733FEE" w:rsidP="00733FEE">
      <w:pPr>
        <w:pStyle w:val="a3"/>
      </w:pPr>
    </w:p>
    <w:p w:rsidR="00733FEE" w:rsidRDefault="00733FEE" w:rsidP="005D1C25">
      <w:pPr>
        <w:tabs>
          <w:tab w:val="left" w:pos="8092"/>
        </w:tabs>
      </w:pPr>
      <w:r>
        <w:t xml:space="preserve"> </w:t>
      </w:r>
    </w:p>
    <w:p w:rsidR="005D1C25" w:rsidRDefault="005D1C25" w:rsidP="005D1C25">
      <w:pPr>
        <w:tabs>
          <w:tab w:val="left" w:pos="8092"/>
        </w:tabs>
      </w:pPr>
    </w:p>
    <w:p w:rsidR="005D1C25" w:rsidRDefault="005D1C25" w:rsidP="00733FEE"/>
    <w:p w:rsidR="005D1C25" w:rsidRDefault="005D1C25" w:rsidP="00733FEE"/>
    <w:p w:rsidR="005D1C25" w:rsidRDefault="005D1C25" w:rsidP="00733FEE"/>
    <w:p w:rsidR="005D1C25" w:rsidRDefault="005D1C25" w:rsidP="00733FEE"/>
    <w:p w:rsidR="005D1C25" w:rsidRDefault="005D1C25" w:rsidP="00733FEE"/>
    <w:tbl>
      <w:tblPr>
        <w:tblStyle w:val="TableGrid"/>
        <w:tblW w:w="14618" w:type="dxa"/>
        <w:tblInd w:w="418" w:type="dxa"/>
        <w:tblCellMar>
          <w:top w:w="15" w:type="dxa"/>
          <w:left w:w="108" w:type="dxa"/>
          <w:right w:w="102" w:type="dxa"/>
        </w:tblCellMar>
        <w:tblLook w:val="04A0" w:firstRow="1" w:lastRow="0" w:firstColumn="1" w:lastColumn="0" w:noHBand="0" w:noVBand="1"/>
      </w:tblPr>
      <w:tblGrid>
        <w:gridCol w:w="565"/>
        <w:gridCol w:w="2126"/>
        <w:gridCol w:w="2545"/>
        <w:gridCol w:w="4296"/>
        <w:gridCol w:w="1421"/>
        <w:gridCol w:w="1994"/>
        <w:gridCol w:w="1671"/>
      </w:tblGrid>
      <w:tr w:rsidR="00733FEE" w:rsidTr="001B0F28">
        <w:trPr>
          <w:trHeight w:val="1047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FEE" w:rsidRDefault="00733FEE" w:rsidP="001B0F28">
            <w:pPr>
              <w:spacing w:after="43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lastRenderedPageBreak/>
              <w:t xml:space="preserve">№ </w:t>
            </w:r>
          </w:p>
          <w:p w:rsidR="00733FEE" w:rsidRDefault="00733FEE" w:rsidP="001B0F28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п/п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FEE" w:rsidRDefault="00733FEE" w:rsidP="001B0F28">
            <w:r>
              <w:rPr>
                <w:rFonts w:ascii="Times New Roman" w:eastAsia="Times New Roman" w:hAnsi="Times New Roman" w:cs="Times New Roman"/>
                <w:b/>
                <w:sz w:val="18"/>
              </w:rPr>
              <w:t>Адрес расположения (место расположения) нестационарного торгового объекта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FEE" w:rsidRDefault="00733FEE" w:rsidP="001B0F28">
            <w:r>
              <w:rPr>
                <w:rFonts w:ascii="Times New Roman" w:eastAsia="Times New Roman" w:hAnsi="Times New Roman" w:cs="Times New Roman"/>
                <w:b/>
                <w:sz w:val="18"/>
              </w:rPr>
              <w:t>Вид нестационарного торгового объекта (киоск, лоток, автолавка и др.)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FEE" w:rsidRDefault="00733FEE" w:rsidP="001B0F28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Специализация нестационарного торгового объекта (ассортимент реализуемой продукции)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FEE" w:rsidRDefault="00733FEE" w:rsidP="001B0F28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Площадь нестационарн ого торгового объекта </w:t>
            </w:r>
          </w:p>
          <w:p w:rsidR="00733FEE" w:rsidRDefault="00733FEE" w:rsidP="001B0F28">
            <w:r>
              <w:rPr>
                <w:rFonts w:ascii="Times New Roman" w:eastAsia="Times New Roman" w:hAnsi="Times New Roman" w:cs="Times New Roman"/>
                <w:b/>
                <w:sz w:val="18"/>
              </w:rPr>
              <w:t>(кв.м.)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FEE" w:rsidRDefault="00733FEE" w:rsidP="001B0F28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Собственник земельного участка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FEE" w:rsidRDefault="00733FEE" w:rsidP="001B0F28">
            <w:r>
              <w:rPr>
                <w:rFonts w:ascii="Times New Roman" w:eastAsia="Times New Roman" w:hAnsi="Times New Roman" w:cs="Times New Roman"/>
                <w:b/>
                <w:sz w:val="18"/>
              </w:rPr>
              <w:t>Срок размещения нестационарного торгового объекта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42710" w:rsidTr="00485CCF">
        <w:trPr>
          <w:trHeight w:val="1164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2710" w:rsidRDefault="00042710" w:rsidP="001B0F2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710" w:rsidRPr="001B0CF3" w:rsidRDefault="00042710" w:rsidP="001B0F28">
            <w:pPr>
              <w:rPr>
                <w:sz w:val="20"/>
                <w:szCs w:val="20"/>
              </w:rPr>
            </w:pPr>
            <w:r w:rsidRPr="001B0C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Н. Крупской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710" w:rsidRPr="001B0CF3" w:rsidRDefault="00042710" w:rsidP="001B0F28">
            <w:pPr>
              <w:jc w:val="center"/>
              <w:rPr>
                <w:sz w:val="20"/>
                <w:szCs w:val="20"/>
              </w:rPr>
            </w:pPr>
            <w:r w:rsidRPr="001B0C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Павильон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710" w:rsidRPr="00B97F1E" w:rsidRDefault="00042710" w:rsidP="001B0F28">
            <w:pPr>
              <w:ind w:righ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7F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Приготовление еды, мороженное и холодные напитки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710" w:rsidRDefault="00042710" w:rsidP="001B0F2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710" w:rsidRDefault="00042710" w:rsidP="001B0F2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Муниципальное образование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710" w:rsidRDefault="00042710" w:rsidP="001B0F28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Временно </w:t>
            </w:r>
          </w:p>
        </w:tc>
      </w:tr>
      <w:tr w:rsidR="00042710" w:rsidTr="00485CCF">
        <w:trPr>
          <w:trHeight w:val="1164"/>
        </w:trPr>
        <w:tc>
          <w:tcPr>
            <w:tcW w:w="5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710" w:rsidRDefault="00042710" w:rsidP="005D1C25">
            <w:pPr>
              <w:ind w:left="2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710" w:rsidRPr="001B0CF3" w:rsidRDefault="00042710" w:rsidP="005D1C25">
            <w:pPr>
              <w:rPr>
                <w:sz w:val="20"/>
                <w:szCs w:val="20"/>
              </w:rPr>
            </w:pPr>
            <w:r w:rsidRPr="001B0C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Н. Крупской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710" w:rsidRPr="001B0CF3" w:rsidRDefault="00042710" w:rsidP="005D1C2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</w:t>
            </w:r>
            <w:bookmarkStart w:id="0" w:name="_GoBack"/>
            <w:bookmarkEnd w:id="0"/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710" w:rsidRPr="00B97F1E" w:rsidRDefault="00042710" w:rsidP="005D1C25">
            <w:pPr>
              <w:ind w:righ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Размещение посадочных мест</w:t>
            </w:r>
            <w:r w:rsidRPr="00B97F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710" w:rsidRDefault="00042710" w:rsidP="005D1C2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710" w:rsidRDefault="00042710" w:rsidP="005D1C2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Муниципальное образование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710" w:rsidRDefault="00042710" w:rsidP="005D1C25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Временно </w:t>
            </w:r>
          </w:p>
        </w:tc>
      </w:tr>
    </w:tbl>
    <w:p w:rsidR="00CE1047" w:rsidRDefault="00CE1047"/>
    <w:sectPr w:rsidR="00CE1047" w:rsidSect="00733FE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332F" w:rsidRDefault="0080332F" w:rsidP="00733FEE">
      <w:pPr>
        <w:spacing w:after="0" w:line="240" w:lineRule="auto"/>
      </w:pPr>
      <w:r>
        <w:separator/>
      </w:r>
    </w:p>
  </w:endnote>
  <w:endnote w:type="continuationSeparator" w:id="0">
    <w:p w:rsidR="0080332F" w:rsidRDefault="0080332F" w:rsidP="00733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332F" w:rsidRDefault="0080332F" w:rsidP="00733FEE">
      <w:pPr>
        <w:spacing w:after="0" w:line="240" w:lineRule="auto"/>
      </w:pPr>
      <w:r>
        <w:separator/>
      </w:r>
    </w:p>
  </w:footnote>
  <w:footnote w:type="continuationSeparator" w:id="0">
    <w:p w:rsidR="0080332F" w:rsidRDefault="0080332F" w:rsidP="00733F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DAA"/>
    <w:rsid w:val="00042710"/>
    <w:rsid w:val="005D1C25"/>
    <w:rsid w:val="00733FEE"/>
    <w:rsid w:val="0080332F"/>
    <w:rsid w:val="00954E31"/>
    <w:rsid w:val="00AA6DAA"/>
    <w:rsid w:val="00CE1047"/>
    <w:rsid w:val="00D41A69"/>
    <w:rsid w:val="00DA7E9D"/>
    <w:rsid w:val="00E96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5B1F3"/>
  <w15:chartTrackingRefBased/>
  <w15:docId w15:val="{E872E2F8-2AA2-46B4-BFBA-71B020A9B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FEE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733FE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733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3FEE"/>
    <w:rPr>
      <w:rFonts w:ascii="Calibri" w:eastAsia="Calibri" w:hAnsi="Calibri" w:cs="Calibri"/>
      <w:color w:val="000000"/>
      <w:lang w:eastAsia="ru-RU"/>
    </w:rPr>
  </w:style>
  <w:style w:type="paragraph" w:styleId="a5">
    <w:name w:val="footer"/>
    <w:basedOn w:val="a"/>
    <w:link w:val="a6"/>
    <w:uiPriority w:val="99"/>
    <w:unhideWhenUsed/>
    <w:rsid w:val="00733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3FEE"/>
    <w:rPr>
      <w:rFonts w:ascii="Calibri" w:eastAsia="Calibri" w:hAnsi="Calibri" w:cs="Calibri"/>
      <w:color w:val="00000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427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42710"/>
    <w:rPr>
      <w:rFonts w:ascii="Segoe UI" w:eastAsia="Calibri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Шабан</cp:lastModifiedBy>
  <cp:revision>6</cp:revision>
  <cp:lastPrinted>2025-07-17T12:17:00Z</cp:lastPrinted>
  <dcterms:created xsi:type="dcterms:W3CDTF">2024-05-02T10:46:00Z</dcterms:created>
  <dcterms:modified xsi:type="dcterms:W3CDTF">2025-07-17T12:18:00Z</dcterms:modified>
</cp:coreProperties>
</file>