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FD6" w:rsidRPr="007B4FBB" w:rsidRDefault="00580FD6" w:rsidP="00580FD6">
      <w:pPr>
        <w:ind w:firstLine="840"/>
        <w:rPr>
          <w:b/>
          <w:sz w:val="26"/>
          <w:szCs w:val="26"/>
        </w:rPr>
      </w:pPr>
      <w:r>
        <w:t xml:space="preserve">                                   </w:t>
      </w:r>
      <w:r w:rsidRPr="007B4FBB">
        <w:rPr>
          <w:b/>
          <w:bCs/>
          <w:sz w:val="20"/>
        </w:rPr>
        <w:t xml:space="preserve">                                                                         </w:t>
      </w:r>
      <w:r>
        <w:rPr>
          <w:b/>
          <w:bCs/>
          <w:sz w:val="20"/>
        </w:rPr>
        <w:t>УТВЕРЖДЕН</w:t>
      </w:r>
    </w:p>
    <w:p w:rsidR="00580FD6" w:rsidRPr="007B4FBB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  приказом Министерства</w:t>
      </w:r>
    </w:p>
    <w:p w:rsidR="00580FD6" w:rsidRPr="007B4FBB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  экономики и территориального развития РД</w:t>
      </w:r>
    </w:p>
    <w:p w:rsidR="00580FD6" w:rsidRPr="007B4FBB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         от </w:t>
      </w:r>
      <w:r>
        <w:rPr>
          <w:b/>
          <w:bCs/>
          <w:sz w:val="20"/>
        </w:rPr>
        <w:t>2</w:t>
      </w:r>
      <w:r w:rsidRPr="007B4FBB">
        <w:rPr>
          <w:b/>
          <w:bCs/>
          <w:sz w:val="20"/>
        </w:rPr>
        <w:t xml:space="preserve"> </w:t>
      </w:r>
      <w:r>
        <w:rPr>
          <w:b/>
          <w:bCs/>
          <w:sz w:val="20"/>
        </w:rPr>
        <w:t>июня</w:t>
      </w:r>
      <w:r w:rsidRPr="007B4FBB">
        <w:rPr>
          <w:b/>
          <w:bCs/>
          <w:sz w:val="20"/>
        </w:rPr>
        <w:t xml:space="preserve"> 2014 года № </w:t>
      </w:r>
      <w:r>
        <w:rPr>
          <w:b/>
          <w:bCs/>
          <w:sz w:val="20"/>
        </w:rPr>
        <w:t>73-од</w:t>
      </w:r>
      <w:r w:rsidRPr="007B4FBB">
        <w:rPr>
          <w:b/>
          <w:bCs/>
          <w:sz w:val="20"/>
        </w:rPr>
        <w:t xml:space="preserve">      </w:t>
      </w: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:rsidR="00580FD6" w:rsidRDefault="00580FD6" w:rsidP="00580FD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правового акта Республики Дагестан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435"/>
        <w:gridCol w:w="1550"/>
        <w:gridCol w:w="5210"/>
      </w:tblGrid>
      <w:tr w:rsidR="0006543C" w:rsidRPr="000B49CC" w:rsidTr="00B13AC3">
        <w:trPr>
          <w:trHeight w:val="158"/>
        </w:trPr>
        <w:tc>
          <w:tcPr>
            <w:tcW w:w="1685" w:type="pct"/>
            <w:vMerge w:val="restart"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"/>
              <w:gridCol w:w="2914"/>
            </w:tblGrid>
            <w:tr w:rsidR="0006543C" w:rsidTr="00B13AC3">
              <w:tc>
                <w:tcPr>
                  <w:tcW w:w="47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543C" w:rsidRPr="00EB6BE3" w:rsidRDefault="0006543C" w:rsidP="00B13AC3">
                  <w:pPr>
                    <w:rPr>
                      <w:b/>
                      <w:szCs w:val="28"/>
                      <w:lang w:val="en-US"/>
                    </w:rPr>
                  </w:pPr>
                  <w:r w:rsidRPr="00EB6BE3">
                    <w:rPr>
                      <w:b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543C" w:rsidRPr="00BC255B" w:rsidRDefault="0006543C" w:rsidP="00B13AC3">
                  <w:pPr>
                    <w:rPr>
                      <w:b/>
                      <w:szCs w:val="28"/>
                    </w:rPr>
                  </w:pPr>
                  <w:r w:rsidRPr="00EB6BE3">
                    <w:rPr>
                      <w:b/>
                      <w:szCs w:val="28"/>
                      <w:lang w:val="en-US"/>
                    </w:rPr>
                    <w:t>01/03/10-24/00002673</w:t>
                  </w:r>
                </w:p>
              </w:tc>
            </w:tr>
            <w:tr w:rsidR="0006543C" w:rsidTr="00B13AC3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543C" w:rsidRPr="000B49CC" w:rsidRDefault="0006543C" w:rsidP="00B13AC3">
                  <w:pPr>
                    <w:rPr>
                      <w:szCs w:val="28"/>
                    </w:rPr>
                  </w:pPr>
                  <w:r w:rsidRPr="006E09BE">
                    <w:rPr>
                      <w:i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06543C" w:rsidRPr="00BC255B" w:rsidRDefault="0006543C" w:rsidP="00B13AC3">
            <w:pPr>
              <w:spacing w:before="120" w:after="120"/>
              <w:rPr>
                <w:b/>
                <w:szCs w:val="28"/>
              </w:rPr>
            </w:pPr>
          </w:p>
        </w:tc>
        <w:tc>
          <w:tcPr>
            <w:tcW w:w="3315" w:type="pct"/>
            <w:gridSpan w:val="2"/>
          </w:tcPr>
          <w:p w:rsidR="0006543C" w:rsidRPr="000B49CC" w:rsidRDefault="0006543C" w:rsidP="00B13AC3">
            <w:pPr>
              <w:rPr>
                <w:szCs w:val="28"/>
              </w:rPr>
            </w:pPr>
            <w:r w:rsidRPr="00FD3A27">
              <w:rPr>
                <w:szCs w:val="28"/>
              </w:rPr>
              <w:t>Сроки проведения публичного обсуждения проекта акта:</w:t>
            </w:r>
          </w:p>
        </w:tc>
      </w:tr>
      <w:tr w:rsidR="0006543C" w:rsidRPr="000B49CC" w:rsidTr="00B13AC3">
        <w:trPr>
          <w:trHeight w:val="158"/>
        </w:trPr>
        <w:tc>
          <w:tcPr>
            <w:tcW w:w="1685" w:type="pct"/>
            <w:vMerge/>
          </w:tcPr>
          <w:p w:rsidR="0006543C" w:rsidRPr="000B49CC" w:rsidRDefault="0006543C" w:rsidP="00B13AC3">
            <w:pPr>
              <w:rPr>
                <w:szCs w:val="28"/>
              </w:rPr>
            </w:pPr>
          </w:p>
        </w:tc>
        <w:tc>
          <w:tcPr>
            <w:tcW w:w="760" w:type="pct"/>
          </w:tcPr>
          <w:p w:rsidR="0006543C" w:rsidRPr="00112232" w:rsidRDefault="0006543C" w:rsidP="00B13AC3">
            <w:pPr>
              <w:rPr>
                <w:szCs w:val="28"/>
                <w:lang w:val="en-US"/>
              </w:rPr>
            </w:pPr>
            <w:r w:rsidRPr="00112232">
              <w:rPr>
                <w:szCs w:val="28"/>
              </w:rPr>
              <w:t>начало</w:t>
            </w:r>
            <w:r>
              <w:rPr>
                <w:szCs w:val="28"/>
                <w:lang w:val="en-US"/>
              </w:rPr>
              <w:t>:</w:t>
            </w:r>
          </w:p>
        </w:tc>
        <w:tc>
          <w:tcPr>
            <w:tcW w:w="2555" w:type="pct"/>
          </w:tcPr>
          <w:p w:rsidR="0006543C" w:rsidRPr="008B3017" w:rsidRDefault="0006543C" w:rsidP="00B13AC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03.10.2024</w:t>
            </w:r>
          </w:p>
        </w:tc>
      </w:tr>
      <w:tr w:rsidR="0006543C" w:rsidRPr="000B49CC" w:rsidTr="00B13AC3">
        <w:trPr>
          <w:trHeight w:val="157"/>
        </w:trPr>
        <w:tc>
          <w:tcPr>
            <w:tcW w:w="1685" w:type="pct"/>
            <w:vMerge/>
          </w:tcPr>
          <w:p w:rsidR="0006543C" w:rsidRPr="000B49CC" w:rsidRDefault="0006543C" w:rsidP="00B13AC3">
            <w:pPr>
              <w:rPr>
                <w:szCs w:val="28"/>
              </w:rPr>
            </w:pPr>
          </w:p>
        </w:tc>
        <w:tc>
          <w:tcPr>
            <w:tcW w:w="760" w:type="pct"/>
          </w:tcPr>
          <w:p w:rsidR="0006543C" w:rsidRPr="00112232" w:rsidRDefault="0006543C" w:rsidP="00B13AC3">
            <w:pPr>
              <w:rPr>
                <w:szCs w:val="28"/>
                <w:lang w:val="en-US"/>
              </w:rPr>
            </w:pPr>
            <w:r w:rsidRPr="00FF30C4">
              <w:rPr>
                <w:szCs w:val="28"/>
              </w:rPr>
              <w:t>окончание</w:t>
            </w:r>
            <w:r>
              <w:rPr>
                <w:szCs w:val="28"/>
                <w:lang w:val="en-US"/>
              </w:rPr>
              <w:t>:</w:t>
            </w:r>
          </w:p>
        </w:tc>
        <w:tc>
          <w:tcPr>
            <w:tcW w:w="2555" w:type="pct"/>
          </w:tcPr>
          <w:p w:rsidR="0006543C" w:rsidRPr="00B2089D" w:rsidRDefault="0006543C" w:rsidP="00B13AC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09.10.2024</w:t>
            </w:r>
          </w:p>
        </w:tc>
      </w:tr>
    </w:tbl>
    <w:p w:rsidR="0006543C" w:rsidRDefault="0006543C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06543C">
      <w:pPr>
        <w:widowControl w:val="0"/>
        <w:numPr>
          <w:ilvl w:val="0"/>
          <w:numId w:val="2"/>
        </w:numPr>
        <w:ind w:left="42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7C01EF" w:rsidRDefault="007C01EF" w:rsidP="007C01EF">
      <w:pPr>
        <w:widowControl w:val="0"/>
        <w:ind w:left="72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7C01EF" w:rsidRPr="0057526F" w:rsidRDefault="007C01EF" w:rsidP="007C01EF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57526F">
        <w:rPr>
          <w:sz w:val="26"/>
          <w:szCs w:val="26"/>
        </w:rPr>
        <w:t>Орган-разработчик:</w:t>
      </w:r>
    </w:p>
    <w:p w:rsidR="007C01EF" w:rsidRPr="004B627C" w:rsidRDefault="007C01EF" w:rsidP="007C01EF">
      <w:pPr>
        <w:pStyle w:val="a4"/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экономики и инвестиций администрации</w:t>
      </w:r>
      <w:r w:rsidRPr="004B627C">
        <w:rPr>
          <w:sz w:val="26"/>
          <w:szCs w:val="26"/>
        </w:rPr>
        <w:t xml:space="preserve"> городского округа «город Дербент»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:rsidR="007C01EF" w:rsidRPr="00030A60" w:rsidRDefault="007C01EF" w:rsidP="007C01EF">
      <w:pPr>
        <w:suppressAutoHyphens/>
        <w:snapToGrid w:val="0"/>
        <w:jc w:val="center"/>
        <w:rPr>
          <w:b/>
          <w:sz w:val="26"/>
          <w:szCs w:val="26"/>
          <w:lang w:eastAsia="ar-SA"/>
        </w:rPr>
      </w:pPr>
      <w:r w:rsidRPr="00030A60">
        <w:rPr>
          <w:b/>
          <w:sz w:val="26"/>
          <w:szCs w:val="26"/>
          <w:lang w:eastAsia="ar-SA"/>
        </w:rPr>
        <w:t>Решение Собрания Депутатов городского округа "Город Дербент" «О введении на территории городского округа «город Дербент» туристического налога»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Pr="004B627C" w:rsidRDefault="007C01EF" w:rsidP="007C01EF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Предполагаемая дата вступления в силу нормативного правового акта: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Ноябрь 2024 г.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указывается дата; если положения вводятся в действие в разное время, указывается в разделе 11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Pr="00030A60" w:rsidRDefault="007C01EF" w:rsidP="007C01EF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Краткое описание проблемы, на решение которой направлено предлагаемое правовое регулирование:</w:t>
      </w:r>
      <w:r>
        <w:rPr>
          <w:sz w:val="26"/>
          <w:szCs w:val="26"/>
        </w:rPr>
        <w:br/>
      </w:r>
      <w:r w:rsidRPr="00030A60">
        <w:rPr>
          <w:b/>
          <w:bCs/>
          <w:color w:val="000000"/>
          <w:sz w:val="26"/>
          <w:szCs w:val="26"/>
          <w:shd w:val="clear" w:color="auto" w:fill="FFFFFF"/>
        </w:rPr>
        <w:t>приведение нормативно-правовых актов муниципального района в соответствие с действующим законодательством</w:t>
      </w:r>
    </w:p>
    <w:p w:rsidR="007C01EF" w:rsidRPr="004B627C" w:rsidRDefault="007C01EF" w:rsidP="007C01EF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Краткое описание целей предлагаемого правового регулирования: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установление с января 2025 года туристического </w:t>
      </w:r>
      <w:r w:rsidRPr="00030A60">
        <w:rPr>
          <w:b/>
          <w:bCs/>
          <w:color w:val="000000"/>
          <w:sz w:val="26"/>
          <w:szCs w:val="26"/>
          <w:shd w:val="clear" w:color="auto" w:fill="FFFFFF"/>
        </w:rPr>
        <w:t xml:space="preserve">налога на территории </w:t>
      </w:r>
      <w:r w:rsidRPr="00030A60">
        <w:rPr>
          <w:b/>
          <w:sz w:val="26"/>
          <w:szCs w:val="26"/>
          <w:lang w:eastAsia="ar-SA"/>
        </w:rPr>
        <w:t xml:space="preserve">городского округа "Город Дербент" </w:t>
      </w:r>
      <w:r w:rsidRPr="00030A60">
        <w:rPr>
          <w:b/>
          <w:bCs/>
          <w:color w:val="000000"/>
          <w:sz w:val="26"/>
          <w:szCs w:val="26"/>
          <w:shd w:val="clear" w:color="auto" w:fill="FFFFFF"/>
        </w:rPr>
        <w:t>для увеличения доходной части бюджета района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Pr="004B627C" w:rsidRDefault="007C01EF" w:rsidP="007C01EF">
      <w:pPr>
        <w:pStyle w:val="a4"/>
        <w:widowControl w:val="0"/>
        <w:numPr>
          <w:ilvl w:val="1"/>
          <w:numId w:val="4"/>
        </w:numPr>
        <w:jc w:val="both"/>
        <w:rPr>
          <w:sz w:val="26"/>
          <w:szCs w:val="26"/>
        </w:rPr>
      </w:pPr>
      <w:r w:rsidRPr="004B627C">
        <w:rPr>
          <w:sz w:val="26"/>
          <w:szCs w:val="26"/>
        </w:rPr>
        <w:t>Краткое описание содержания предлагаемого правового регулирования:</w:t>
      </w:r>
    </w:p>
    <w:p w:rsidR="007C01EF" w:rsidRDefault="007C01EF" w:rsidP="007C01EF">
      <w:pPr>
        <w:widowControl w:val="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Туристический налог будут платить владельцы гостиниц, хостелов, кемпингов, </w:t>
      </w:r>
      <w:proofErr w:type="spellStart"/>
      <w:r>
        <w:rPr>
          <w:b/>
          <w:bCs/>
          <w:i/>
          <w:iCs/>
          <w:color w:val="000000"/>
          <w:sz w:val="26"/>
          <w:szCs w:val="26"/>
          <w:shd w:val="clear" w:color="auto" w:fill="FFFFFF"/>
        </w:rPr>
        <w:t>глэмпингов</w:t>
      </w:r>
      <w:proofErr w:type="spellEnd"/>
      <w:r>
        <w:rPr>
          <w:b/>
          <w:bCs/>
          <w:i/>
          <w:iCs/>
          <w:color w:val="000000"/>
          <w:sz w:val="26"/>
          <w:szCs w:val="26"/>
          <w:shd w:val="clear" w:color="auto" w:fill="FFFFFF"/>
        </w:rPr>
        <w:t xml:space="preserve"> и других подобных объектов. Обязательное условие — гостиничный объект должен находиться в реестре классифицированных средств размещения. Стоимость услуги по предоставлению мест для временного проживания, оказываемая ряду </w:t>
      </w:r>
      <w:r>
        <w:rPr>
          <w:b/>
          <w:bCs/>
          <w:i/>
          <w:iCs/>
          <w:color w:val="000000"/>
          <w:sz w:val="26"/>
          <w:szCs w:val="26"/>
          <w:shd w:val="clear" w:color="auto" w:fill="FFFFFF"/>
        </w:rPr>
        <w:lastRenderedPageBreak/>
        <w:t>льготных категорий граждан, не будет включаться в налоговую базу по туристическому налогу.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1.7.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начало:   </w:t>
      </w:r>
      <w:proofErr w:type="gramEnd"/>
      <w:r>
        <w:rPr>
          <w:sz w:val="26"/>
          <w:szCs w:val="26"/>
        </w:rPr>
        <w:t xml:space="preserve">      «03» октября  2024 г.; окончание:   «10» октября 2024 г.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Количество замечаний и предложений, полученных в связи с размещением уведомления об обсуждении предлагаемого правового регулирования: 0, из них учтено: 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1.8.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Pr="00030A60">
        <w:rPr>
          <w:sz w:val="26"/>
          <w:szCs w:val="26"/>
        </w:rPr>
        <w:t>http://dagorv.ru/projects#npa=2673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Ф.И.О.: _Рагимов </w:t>
      </w:r>
      <w:proofErr w:type="spellStart"/>
      <w:r>
        <w:rPr>
          <w:sz w:val="26"/>
          <w:szCs w:val="26"/>
        </w:rPr>
        <w:t>Аликпер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Айвазович</w:t>
      </w:r>
      <w:proofErr w:type="spellEnd"/>
      <w:r>
        <w:rPr>
          <w:sz w:val="26"/>
          <w:szCs w:val="26"/>
        </w:rPr>
        <w:t>_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Должность: главный специалист управления экономики и инвестиций администрации</w:t>
      </w:r>
      <w:r w:rsidRPr="004B627C">
        <w:rPr>
          <w:sz w:val="26"/>
          <w:szCs w:val="26"/>
        </w:rPr>
        <w:t xml:space="preserve"> городского округа «город Дербент»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Тел: 89387980999   Адрес электронной почты: </w:t>
      </w:r>
      <w:hyperlink r:id="rId8" w:history="1">
        <w:r w:rsidRPr="00BE7A2A">
          <w:rPr>
            <w:rStyle w:val="ac"/>
            <w:sz w:val="26"/>
            <w:szCs w:val="26"/>
          </w:rPr>
          <w:t>ekonomika.derbent@mail.ru</w:t>
        </w:r>
      </w:hyperlink>
    </w:p>
    <w:p w:rsidR="007C01EF" w:rsidRDefault="007C01EF" w:rsidP="007C01EF">
      <w:pPr>
        <w:widowControl w:val="0"/>
        <w:jc w:val="both"/>
        <w:rPr>
          <w:sz w:val="26"/>
          <w:szCs w:val="26"/>
          <w:u w:val="single"/>
        </w:rPr>
      </w:pPr>
    </w:p>
    <w:p w:rsidR="007C01EF" w:rsidRDefault="007C01EF" w:rsidP="007C01EF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 w:rsidRPr="00030A60">
        <w:rPr>
          <w:sz w:val="26"/>
          <w:szCs w:val="26"/>
        </w:rPr>
        <w:t xml:space="preserve">Устранение пробела правового регулирования в рассматриваемой сфере правоотношений в муниципальном образовании посредством принятия данного </w:t>
      </w:r>
      <w:proofErr w:type="spellStart"/>
      <w:r w:rsidRPr="00030A60">
        <w:rPr>
          <w:sz w:val="26"/>
          <w:szCs w:val="26"/>
        </w:rPr>
        <w:t>НПА</w:t>
      </w:r>
      <w:r>
        <w:rPr>
          <w:sz w:val="26"/>
          <w:szCs w:val="26"/>
          <w:vertAlign w:val="superscript"/>
        </w:rPr>
        <w:t>место</w:t>
      </w:r>
      <w:proofErr w:type="spellEnd"/>
      <w:r>
        <w:rPr>
          <w:sz w:val="26"/>
          <w:szCs w:val="26"/>
          <w:vertAlign w:val="superscript"/>
        </w:rPr>
        <w:t xml:space="preserve">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2.3. Социальные группы, заинтересованные в устранении проблемы, их количественная оценка: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 w:rsidRPr="00F56A12">
        <w:rPr>
          <w:sz w:val="26"/>
          <w:szCs w:val="26"/>
        </w:rPr>
        <w:t>субъекты малого и среднего предпринимательства.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2.5. Причины возникновения проблемы и факторы, поддерживающие ее существование: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lastRenderedPageBreak/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2.7. Опыт решения аналогичных проблем в других субъектах Российской Федерации, иностранных государствах: ____________________________________________________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2.8. Источники данных:</w:t>
      </w:r>
      <w:r w:rsidRPr="003220EE">
        <w:rPr>
          <w:szCs w:val="28"/>
          <w:lang w:bidi="ru-RU"/>
        </w:rPr>
        <w:t xml:space="preserve"> </w:t>
      </w:r>
      <w:r w:rsidRPr="00D1583F">
        <w:rPr>
          <w:szCs w:val="28"/>
          <w:lang w:bidi="ru-RU"/>
        </w:rPr>
        <w:t>В соответствии с федеральным закон</w:t>
      </w:r>
      <w:r>
        <w:rPr>
          <w:szCs w:val="28"/>
          <w:lang w:bidi="ru-RU"/>
        </w:rPr>
        <w:t>ом</w:t>
      </w:r>
      <w:r w:rsidRPr="00D1583F">
        <w:rPr>
          <w:szCs w:val="28"/>
          <w:lang w:bidi="ru-RU"/>
        </w:rPr>
        <w:t xml:space="preserve"> от 6 октября 2003 </w:t>
      </w:r>
      <w:proofErr w:type="gramStart"/>
      <w:r w:rsidRPr="00D1583F">
        <w:rPr>
          <w:szCs w:val="28"/>
          <w:lang w:bidi="ru-RU"/>
        </w:rPr>
        <w:t xml:space="preserve">года </w:t>
      </w:r>
      <w:r>
        <w:rPr>
          <w:szCs w:val="28"/>
          <w:lang w:bidi="ru-RU"/>
        </w:rPr>
        <w:t xml:space="preserve"> №</w:t>
      </w:r>
      <w:proofErr w:type="gramEnd"/>
      <w:r w:rsidRPr="00D1583F">
        <w:rPr>
          <w:szCs w:val="28"/>
          <w:lang w:bidi="ru-RU"/>
        </w:rPr>
        <w:t xml:space="preserve"> 131-ФЗ "Об общих принципах организации</w:t>
      </w:r>
      <w:r>
        <w:rPr>
          <w:szCs w:val="28"/>
          <w:lang w:bidi="ru-RU"/>
        </w:rPr>
        <w:t xml:space="preserve"> </w:t>
      </w:r>
      <w:r w:rsidRPr="00D1583F">
        <w:rPr>
          <w:szCs w:val="28"/>
          <w:lang w:bidi="ru-RU"/>
        </w:rPr>
        <w:t>местного самоуправления в Российской Федерации"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01EF" w:rsidRDefault="007C01EF" w:rsidP="007C01EF">
      <w:pPr>
        <w:widowControl w:val="0"/>
        <w:jc w:val="both"/>
        <w:rPr>
          <w:sz w:val="26"/>
          <w:szCs w:val="26"/>
        </w:rPr>
      </w:pPr>
    </w:p>
    <w:p w:rsidR="007C01EF" w:rsidRDefault="007C01EF" w:rsidP="007C01E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Иная информация о </w:t>
      </w:r>
      <w:proofErr w:type="gramStart"/>
      <w:r>
        <w:rPr>
          <w:sz w:val="26"/>
          <w:szCs w:val="26"/>
        </w:rPr>
        <w:t>проблеме:_</w:t>
      </w:r>
      <w:proofErr w:type="gramEnd"/>
      <w:r>
        <w:rPr>
          <w:sz w:val="26"/>
          <w:szCs w:val="26"/>
        </w:rPr>
        <w:t>______________________________________________</w:t>
      </w:r>
    </w:p>
    <w:p w:rsidR="007C01EF" w:rsidRDefault="007C01EF" w:rsidP="007C01EF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rPr>
          <w:sz w:val="26"/>
          <w:szCs w:val="26"/>
        </w:rPr>
        <w:sectPr w:rsidR="00580FD6" w:rsidSect="0083131E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20"/>
        </w:sect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3. Определение целей предлагаемого правового регулирования и индикаторов для оценки их достижения</w:t>
      </w:r>
    </w:p>
    <w:p w:rsidR="00580FD6" w:rsidRDefault="00580FD6" w:rsidP="00580FD6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8"/>
        <w:gridCol w:w="3420"/>
        <w:gridCol w:w="3240"/>
      </w:tblGrid>
      <w:tr w:rsidR="00580FD6" w:rsidTr="00801708">
        <w:trPr>
          <w:trHeight w:val="58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80FD6" w:rsidTr="00801708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1)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2)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trHeight w:val="304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(Цель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3.4.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указывается нормативный правовой акт более высокого уровня либо инициативный порядок разработки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7"/>
        <w:gridCol w:w="4401"/>
        <w:gridCol w:w="1634"/>
        <w:gridCol w:w="4276"/>
      </w:tblGrid>
      <w:tr w:rsidR="00580FD6" w:rsidTr="00801708">
        <w:trPr>
          <w:trHeight w:val="96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Цели предлагаемого правового регулирования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 Индикаторы достижения целей предлагаемого правового регулирования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 Ед. измерения индикаторов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 Целевые значения индикаторов по годам</w:t>
            </w:r>
          </w:p>
        </w:tc>
      </w:tr>
      <w:tr w:rsidR="00580FD6" w:rsidTr="00801708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(Цель 1)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(Индикатор 1.1)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(Индикатор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0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(Цель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(Индикатор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  <w:r>
              <w:rPr>
                <w:i/>
                <w:iCs/>
                <w:sz w:val="26"/>
                <w:szCs w:val="26"/>
              </w:rPr>
              <w:t>.1)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1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(Индикатор </w:t>
            </w:r>
            <w:r>
              <w:rPr>
                <w:i/>
                <w:iCs/>
                <w:sz w:val="26"/>
                <w:szCs w:val="26"/>
                <w:lang w:val="en-US"/>
              </w:rPr>
              <w:t>N.N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3.8. Методы расчета индикаторов достижения целей предлагаемого правового регулирования, источники информации для расчетов: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3.9. Оценка затрат на проведение мониторинга достижения целей предлагаемого правового регулирования: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3420"/>
        <w:gridCol w:w="4320"/>
      </w:tblGrid>
      <w:tr w:rsidR="00580FD6" w:rsidTr="00801708">
        <w:trPr>
          <w:trHeight w:val="805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580FD6" w:rsidTr="00801708">
        <w:trPr>
          <w:trHeight w:val="5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24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31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N)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numPr>
          <w:ilvl w:val="0"/>
          <w:numId w:val="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Изменение функций (полномочий, обязанностей, прав) органов исполнительной власти Республики Дагестан, а также порядка их реализации в связи с введением предлагаемого правового регулирования</w:t>
      </w:r>
    </w:p>
    <w:p w:rsidR="00580FD6" w:rsidRDefault="00580FD6" w:rsidP="00580FD6">
      <w:pPr>
        <w:widowControl w:val="0"/>
        <w:ind w:left="1069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1980"/>
        <w:gridCol w:w="3960"/>
        <w:gridCol w:w="3060"/>
        <w:gridCol w:w="2520"/>
      </w:tblGrid>
      <w:tr w:rsidR="00580FD6" w:rsidTr="00801708">
        <w:trPr>
          <w:trHeight w:val="15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 Наименование функции (полномочия, обязанности или права)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 Характер функции</w:t>
            </w:r>
          </w:p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iCs/>
                <w:sz w:val="26"/>
                <w:szCs w:val="26"/>
              </w:rPr>
              <w:t>новая / изменяемая / отменяемая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 Предполагаемый порядок реализации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 Оценка изменения трудозатрат (чел./час. в год), изменения численности сотрудников (чел.)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5.5. Оценка изменения потребностей в других ресурсах </w:t>
            </w:r>
          </w:p>
        </w:tc>
      </w:tr>
      <w:tr w:rsidR="00580FD6" w:rsidTr="00801708">
        <w:trPr>
          <w:trHeight w:val="146"/>
        </w:trPr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РД1:</w:t>
            </w: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 (полномочие, обязанность или право) 1.1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Функция(полномочие, обязанность или право) 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46"/>
        </w:trPr>
        <w:tc>
          <w:tcPr>
            <w:tcW w:w="1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:</w:t>
            </w: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 xml:space="preserve">Функция (полномочие, обязанность или право) 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4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Функция (полномочие, обязанность или право) </w:t>
            </w:r>
            <w:r>
              <w:rPr>
                <w:i/>
                <w:iCs/>
                <w:sz w:val="26"/>
                <w:szCs w:val="26"/>
                <w:lang w:val="en-US"/>
              </w:rPr>
              <w:t>K</w:t>
            </w:r>
            <w:r>
              <w:rPr>
                <w:i/>
                <w:iCs/>
                <w:sz w:val="26"/>
                <w:szCs w:val="26"/>
              </w:rPr>
              <w:t>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дополнительных расходов (доходов) республиканского бюджета Республики Дагестан, связанных с введением предлагаемого правового регулирования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8"/>
        <w:gridCol w:w="7200"/>
        <w:gridCol w:w="3600"/>
      </w:tblGrid>
      <w:tr w:rsidR="00580FD6" w:rsidTr="00801708">
        <w:trPr>
          <w:trHeight w:val="1075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6.2. Виды расходов (возможных поступлений) республиканского бюджета Республики Дагестан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 Количественная оценка расходов и возможных поступлений, млн. рублей</w:t>
            </w:r>
          </w:p>
        </w:tc>
      </w:tr>
      <w:tr w:rsidR="00580FD6" w:rsidTr="00801708">
        <w:trPr>
          <w:trHeight w:val="145"/>
        </w:trPr>
        <w:tc>
          <w:tcPr>
            <w:tcW w:w="15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Наименование органа исполнительной власти РД (от 1 до К):</w:t>
            </w:r>
          </w:p>
        </w:tc>
      </w:tr>
      <w:tr w:rsidR="00580FD6" w:rsidTr="00801708">
        <w:trPr>
          <w:cantSplit/>
          <w:trHeight w:val="145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Функция (полномочие, обязанность или право) 1.1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Единовременные расходы (от 1 до N) в ____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Периодические расходы (от 1 до N) за период  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Возможные доходы (от 1 до N) за период _________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Функция (полномочие, обязанность или право)  1.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Единовременные расходы (от 1 до N) в ______ 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Периодические расходы (от 1 до N) за период  _______гг.: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Возможные доходы (от 1 до N) за период _________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450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единовременные расходы за период 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414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периодические расходы за период _______ 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34"/>
        </w:trPr>
        <w:tc>
          <w:tcPr>
            <w:tcW w:w="1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Итого возможные доходы за период  ______гг.: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6.4. Другие сведения о дополнительных расходах (доходах) республиканского бюджета Республики Дагестан, возникающих в связи с введением предлагаемого правового регулирования: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7"/>
        <w:gridCol w:w="5178"/>
        <w:gridCol w:w="3280"/>
        <w:gridCol w:w="3638"/>
      </w:tblGrid>
      <w:tr w:rsidR="00580FD6" w:rsidTr="00801708">
        <w:trPr>
          <w:trHeight w:val="13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7.1. Группы потенциальных адресатов предлагаемого правового регулирования </w:t>
            </w:r>
            <w:r>
              <w:rPr>
                <w:i/>
                <w:iCs/>
                <w:sz w:val="26"/>
                <w:szCs w:val="26"/>
              </w:rPr>
              <w:t>(в соответствии с п. 4.1 сводного отчета)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</w:t>
            </w:r>
            <w:r>
              <w:rPr>
                <w:i/>
                <w:iCs/>
                <w:sz w:val="26"/>
                <w:szCs w:val="26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7.4. Количественная оценка, млн. рублей</w:t>
            </w:r>
          </w:p>
        </w:tc>
      </w:tr>
      <w:tr w:rsidR="00580FD6" w:rsidTr="00801708">
        <w:trPr>
          <w:cantSplit/>
          <w:trHeight w:val="138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Группа 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Группа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580FD6" w:rsidTr="00801708">
        <w:trPr>
          <w:cantSplit/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D6" w:rsidRDefault="00580FD6" w:rsidP="00801708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7.6. Источники данных:____________________________________________________________________________________________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Оценка рисков неблагоприятных последствий применения предлагаемого правового регулирования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3"/>
        <w:gridCol w:w="3663"/>
        <w:gridCol w:w="3663"/>
        <w:gridCol w:w="3664"/>
      </w:tblGrid>
      <w:tr w:rsidR="00580FD6" w:rsidTr="00801708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580FD6" w:rsidTr="00801708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 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t xml:space="preserve">Риск </w:t>
            </w:r>
            <w:r>
              <w:rPr>
                <w:i/>
                <w:iCs/>
                <w:sz w:val="26"/>
                <w:szCs w:val="26"/>
                <w:lang w:val="en-US"/>
              </w:rPr>
              <w:t>N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8.5. Источники данных: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 Сравнение возможных вариантов решения проблемы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8"/>
        <w:gridCol w:w="2340"/>
        <w:gridCol w:w="2340"/>
        <w:gridCol w:w="2340"/>
      </w:tblGrid>
      <w:tr w:rsidR="00580FD6" w:rsidTr="00801708">
        <w:trPr>
          <w:trHeight w:val="471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Вариант </w:t>
            </w:r>
            <w:r>
              <w:rPr>
                <w:sz w:val="26"/>
                <w:szCs w:val="26"/>
                <w:lang w:val="en-US"/>
              </w:rPr>
              <w:t>N</w:t>
            </w:r>
          </w:p>
        </w:tc>
      </w:tr>
      <w:tr w:rsidR="00580FD6" w:rsidTr="00801708">
        <w:trPr>
          <w:trHeight w:val="52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9.1. Содержание варианта решения проблемы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33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(1-3 года)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1059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9.3. Оценка дополнительных расходов (доходов) потенциальных адресатов регулирования, связанных с введением </w:t>
            </w:r>
            <w:proofErr w:type="gramStart"/>
            <w:r>
              <w:rPr>
                <w:i/>
                <w:iCs/>
                <w:sz w:val="26"/>
                <w:szCs w:val="26"/>
              </w:rPr>
              <w:t>предлагаемого  правового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регулирования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715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9.4. Оценка расходов (доходов) республиканского бюджета Республики Дагестан, связанных с введением предлагаемого правового регулирования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70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9.5. Оценка возможности достижения </w:t>
            </w:r>
            <w:proofErr w:type="gramStart"/>
            <w:r>
              <w:rPr>
                <w:i/>
                <w:iCs/>
                <w:sz w:val="26"/>
                <w:szCs w:val="26"/>
              </w:rPr>
              <w:t>заявленных  целей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580FD6" w:rsidTr="00801708">
        <w:trPr>
          <w:trHeight w:val="70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9.6. Оценка рисков неблагоприятных последствий 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FD6" w:rsidRDefault="00580FD6" w:rsidP="00801708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9.7. Обоснование выбора предпочтительного варианта решения выявленной проблемы: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9.8. Детальное описание предлагаемого варианта решения </w:t>
      </w:r>
      <w:proofErr w:type="gramStart"/>
      <w:r>
        <w:rPr>
          <w:sz w:val="26"/>
          <w:szCs w:val="26"/>
        </w:rPr>
        <w:t>проблемы:_</w:t>
      </w:r>
      <w:proofErr w:type="gramEnd"/>
      <w:r>
        <w:rPr>
          <w:sz w:val="26"/>
          <w:szCs w:val="26"/>
        </w:rPr>
        <w:t>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место для текстового описания</w:t>
      </w:r>
    </w:p>
    <w:p w:rsidR="00580FD6" w:rsidRDefault="00580FD6" w:rsidP="00580FD6">
      <w:pPr>
        <w:rPr>
          <w:sz w:val="26"/>
          <w:szCs w:val="26"/>
        </w:rPr>
        <w:sectPr w:rsidR="00580FD6" w:rsidSect="004523EB">
          <w:pgSz w:w="16838" w:h="11906" w:orient="landscape"/>
          <w:pgMar w:top="851" w:right="567" w:bottom="567" w:left="1134" w:header="709" w:footer="709" w:gutter="0"/>
          <w:cols w:space="720"/>
        </w:sect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10.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10.1. Предполагаемая дата вступления в силу проекта акта: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если положения вводятся в действие в разное время, указывается статья/пункт проекта акта и дата введения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>
        <w:rPr>
          <w:i/>
          <w:iCs/>
          <w:sz w:val="26"/>
          <w:szCs w:val="26"/>
        </w:rPr>
        <w:t>есть / нет</w:t>
      </w:r>
      <w:r>
        <w:rPr>
          <w:sz w:val="26"/>
          <w:szCs w:val="26"/>
        </w:rPr>
        <w:t>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а) срок переходного периода: _____ дней с момента принятия проекта акта.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б) отсрочка введения правового регулирования: _____ дней с момента принятия проекта акта.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10.3. Необходимость распространения предлагаемого правового регулирования на ранее возникшие отношения: </w:t>
      </w:r>
      <w:r>
        <w:rPr>
          <w:i/>
          <w:iCs/>
          <w:sz w:val="26"/>
          <w:szCs w:val="26"/>
        </w:rPr>
        <w:t>есть / нет</w:t>
      </w:r>
      <w:r>
        <w:rPr>
          <w:sz w:val="26"/>
          <w:szCs w:val="26"/>
        </w:rPr>
        <w:t>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10.3.1. Период распространения на ранее возникшие отношения: _____ дней с момента принятия проекта акта.</w:t>
      </w:r>
    </w:p>
    <w:p w:rsidR="00580FD6" w:rsidRDefault="00580FD6" w:rsidP="00580FD6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10.4.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0FD6" w:rsidRDefault="00580FD6" w:rsidP="00580FD6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580FD6" w:rsidRDefault="00580FD6" w:rsidP="00580FD6">
      <w:pPr>
        <w:widowControl w:val="0"/>
        <w:ind w:firstLine="567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580FD6" w:rsidRDefault="00580FD6" w:rsidP="00580FD6">
      <w:pPr>
        <w:widowControl w:val="0"/>
        <w:jc w:val="both"/>
        <w:rPr>
          <w:i/>
          <w:i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11. Информация о сроках проведения публичных консультаций по проекту акта и сводному отчету </w:t>
      </w:r>
    </w:p>
    <w:p w:rsidR="00580FD6" w:rsidRDefault="00580FD6" w:rsidP="00580FD6">
      <w:pPr>
        <w:widowControl w:val="0"/>
        <w:jc w:val="both"/>
        <w:rPr>
          <w:b/>
          <w:bCs/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11.1.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начало:   </w:t>
      </w:r>
      <w:proofErr w:type="gramEnd"/>
      <w:r>
        <w:rPr>
          <w:sz w:val="26"/>
          <w:szCs w:val="26"/>
        </w:rPr>
        <w:t xml:space="preserve">      «___»___________ 201__г.;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окончание:   </w:t>
      </w:r>
      <w:proofErr w:type="gramEnd"/>
      <w:r>
        <w:rPr>
          <w:sz w:val="26"/>
          <w:szCs w:val="26"/>
        </w:rPr>
        <w:t>«___»___________ 201__г.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11.2. Сведения о количестве замечаний и предложений, полученных в ходе публичных консультаций по проекту акта: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замечаний и предложений: __________, из них учтено: 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____________, учтено частично: ____________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Pr="007B7487" w:rsidRDefault="00580FD6" w:rsidP="00580FD6">
      <w:pPr>
        <w:rPr>
          <w:szCs w:val="28"/>
          <w:vertAlign w:val="superscript"/>
        </w:rPr>
      </w:pPr>
      <w:r w:rsidRPr="007B7487">
        <w:rPr>
          <w:szCs w:val="28"/>
        </w:rPr>
        <w:t>11.3. Полный электронный адрес размещения Сводки предложений, поступивших по итогам проведения публичных консультаций по проекту акта:________________________________________</w:t>
      </w:r>
      <w:r>
        <w:rPr>
          <w:szCs w:val="28"/>
        </w:rPr>
        <w:t>______________________________________</w:t>
      </w:r>
      <w:r w:rsidRPr="007B7487">
        <w:rPr>
          <w:szCs w:val="28"/>
        </w:rPr>
        <w:t>__</w:t>
      </w:r>
      <w:r w:rsidRPr="007B7487">
        <w:rPr>
          <w:szCs w:val="28"/>
          <w:vertAlign w:val="superscript"/>
        </w:rPr>
        <w:t>(место для текстового описания)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ind w:left="1560" w:hanging="156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Сводки предложений, поступивших в ходе публичных консультаций, проводившихся в ходе процедуры ОРВ, с указанием сведений об их учете или причинах отклонения;</w:t>
      </w:r>
    </w:p>
    <w:p w:rsidR="00580FD6" w:rsidRDefault="00580FD6" w:rsidP="00580FD6">
      <w:pPr>
        <w:widowControl w:val="0"/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Иные приложения (по усмотрению органа-разработчика).</w:t>
      </w: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6"/>
          <w:szCs w:val="26"/>
        </w:rPr>
      </w:pPr>
    </w:p>
    <w:p w:rsidR="00580FD6" w:rsidRDefault="00580FD6" w:rsidP="00580FD6">
      <w:pPr>
        <w:widowControl w:val="0"/>
        <w:jc w:val="both"/>
        <w:rPr>
          <w:sz w:val="24"/>
          <w:szCs w:val="24"/>
        </w:rPr>
      </w:pPr>
    </w:p>
    <w:p w:rsidR="00580FD6" w:rsidRDefault="00580FD6" w:rsidP="00580FD6">
      <w:pPr>
        <w:widowControl w:val="0"/>
        <w:jc w:val="both"/>
        <w:rPr>
          <w:sz w:val="24"/>
          <w:szCs w:val="24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580FD6" w:rsidTr="00801708">
        <w:trPr>
          <w:cantSplit/>
        </w:trPr>
        <w:tc>
          <w:tcPr>
            <w:tcW w:w="5688" w:type="dxa"/>
            <w:hideMark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органа-разработчика</w:t>
            </w:r>
          </w:p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 </w:t>
            </w:r>
          </w:p>
          <w:p w:rsidR="00580FD6" w:rsidRDefault="00580FD6" w:rsidP="00801708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(инициалы, фамилия)</w:t>
            </w:r>
          </w:p>
        </w:tc>
        <w:tc>
          <w:tcPr>
            <w:tcW w:w="3960" w:type="dxa"/>
            <w:vAlign w:val="bottom"/>
          </w:tcPr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580FD6" w:rsidRDefault="00580FD6" w:rsidP="008017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________</w:t>
            </w:r>
          </w:p>
          <w:p w:rsidR="00580FD6" w:rsidRDefault="00580FD6" w:rsidP="008017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Подпись</w:t>
            </w:r>
          </w:p>
        </w:tc>
      </w:tr>
    </w:tbl>
    <w:p w:rsidR="00580FD6" w:rsidRDefault="00580FD6" w:rsidP="00580FD6">
      <w:pPr>
        <w:jc w:val="center"/>
        <w:rPr>
          <w:b/>
          <w:bCs/>
          <w:szCs w:val="28"/>
        </w:rPr>
      </w:pPr>
    </w:p>
    <w:p w:rsidR="00580FD6" w:rsidRDefault="00580FD6" w:rsidP="00580FD6">
      <w:pPr>
        <w:jc w:val="center"/>
        <w:rPr>
          <w:b/>
          <w:bCs/>
          <w:szCs w:val="28"/>
        </w:rPr>
      </w:pPr>
    </w:p>
    <w:p w:rsidR="00580FD6" w:rsidRDefault="00580FD6" w:rsidP="00580FD6">
      <w:pPr>
        <w:widowControl w:val="0"/>
        <w:ind w:firstLine="708"/>
        <w:jc w:val="both"/>
        <w:rPr>
          <w:szCs w:val="28"/>
        </w:rPr>
      </w:pPr>
    </w:p>
    <w:p w:rsidR="00580FD6" w:rsidRDefault="00580FD6" w:rsidP="00580FD6">
      <w:pPr>
        <w:widowControl w:val="0"/>
        <w:ind w:firstLine="708"/>
        <w:jc w:val="both"/>
        <w:rPr>
          <w:szCs w:val="28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</w:t>
      </w: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</w:t>
      </w:r>
    </w:p>
    <w:p w:rsidR="00580FD6" w:rsidRDefault="00580FD6" w:rsidP="00580FD6">
      <w:pPr>
        <w:ind w:firstLine="3402"/>
        <w:jc w:val="center"/>
        <w:rPr>
          <w:b/>
          <w:bCs/>
          <w:sz w:val="20"/>
        </w:rPr>
      </w:pPr>
    </w:p>
    <w:p w:rsidR="00580FD6" w:rsidRPr="0083131E" w:rsidRDefault="00580FD6" w:rsidP="00580FD6"/>
    <w:p w:rsidR="00260889" w:rsidRPr="00580FD6" w:rsidRDefault="00260889" w:rsidP="00580FD6"/>
    <w:sectPr w:rsidR="00260889" w:rsidRPr="00580FD6" w:rsidSect="00DD246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FAD" w:rsidRDefault="00666FAD" w:rsidP="00EA7CC1">
      <w:r>
        <w:separator/>
      </w:r>
    </w:p>
  </w:endnote>
  <w:endnote w:type="continuationSeparator" w:id="0">
    <w:p w:rsidR="00666FAD" w:rsidRDefault="00666FAD" w:rsidP="00EA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FD6" w:rsidRDefault="00580FD6">
    <w:pPr>
      <w:pStyle w:val="a7"/>
      <w:jc w:val="center"/>
    </w:pPr>
  </w:p>
  <w:p w:rsidR="00580FD6" w:rsidRDefault="00580F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FAD" w:rsidRDefault="00666FAD" w:rsidP="00EA7CC1">
      <w:r>
        <w:separator/>
      </w:r>
    </w:p>
  </w:footnote>
  <w:footnote w:type="continuationSeparator" w:id="0">
    <w:p w:rsidR="00666FAD" w:rsidRDefault="00666FAD" w:rsidP="00EA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FD6" w:rsidRDefault="00580FD6">
    <w:pPr>
      <w:pStyle w:val="a5"/>
      <w:jc w:val="center"/>
    </w:pPr>
  </w:p>
  <w:p w:rsidR="00580FD6" w:rsidRDefault="00580F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8930454"/>
      <w:docPartObj>
        <w:docPartGallery w:val="Page Numbers (Top of Page)"/>
        <w:docPartUnique/>
      </w:docPartObj>
    </w:sdtPr>
    <w:sdtEndPr/>
    <w:sdtContent>
      <w:p w:rsidR="009A7730" w:rsidRDefault="009A7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3C">
          <w:rPr>
            <w:noProof/>
          </w:rPr>
          <w:t>11</w:t>
        </w:r>
        <w:r>
          <w:fldChar w:fldCharType="end"/>
        </w:r>
      </w:p>
    </w:sdtContent>
  </w:sdt>
  <w:p w:rsidR="009A7730" w:rsidRDefault="009A77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D65C4"/>
    <w:multiLevelType w:val="hybridMultilevel"/>
    <w:tmpl w:val="0CC08002"/>
    <w:lvl w:ilvl="0" w:tplc="EC88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14E25"/>
    <w:multiLevelType w:val="multilevel"/>
    <w:tmpl w:val="63A4F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5"/>
    <w:rsid w:val="00001BF0"/>
    <w:rsid w:val="00012467"/>
    <w:rsid w:val="00016EE4"/>
    <w:rsid w:val="00026EAA"/>
    <w:rsid w:val="0004601C"/>
    <w:rsid w:val="000517A0"/>
    <w:rsid w:val="00052468"/>
    <w:rsid w:val="0006543C"/>
    <w:rsid w:val="00067531"/>
    <w:rsid w:val="00083079"/>
    <w:rsid w:val="00086B68"/>
    <w:rsid w:val="00091128"/>
    <w:rsid w:val="000A0996"/>
    <w:rsid w:val="000A17B1"/>
    <w:rsid w:val="000A5E0C"/>
    <w:rsid w:val="000B0F0B"/>
    <w:rsid w:val="000B49CC"/>
    <w:rsid w:val="000C7360"/>
    <w:rsid w:val="000C7C96"/>
    <w:rsid w:val="000D322F"/>
    <w:rsid w:val="000F11DA"/>
    <w:rsid w:val="000F5F46"/>
    <w:rsid w:val="000F64B5"/>
    <w:rsid w:val="000F7794"/>
    <w:rsid w:val="00104329"/>
    <w:rsid w:val="00106006"/>
    <w:rsid w:val="00112232"/>
    <w:rsid w:val="00122E8B"/>
    <w:rsid w:val="00135D57"/>
    <w:rsid w:val="0014490D"/>
    <w:rsid w:val="00147D03"/>
    <w:rsid w:val="001701AA"/>
    <w:rsid w:val="00173503"/>
    <w:rsid w:val="00177425"/>
    <w:rsid w:val="001901A2"/>
    <w:rsid w:val="00193A7B"/>
    <w:rsid w:val="001A47DC"/>
    <w:rsid w:val="001A71E6"/>
    <w:rsid w:val="001B27D8"/>
    <w:rsid w:val="001B2EBA"/>
    <w:rsid w:val="001C1530"/>
    <w:rsid w:val="001C482E"/>
    <w:rsid w:val="001C4F41"/>
    <w:rsid w:val="001D2467"/>
    <w:rsid w:val="001D3F35"/>
    <w:rsid w:val="001D6D70"/>
    <w:rsid w:val="00200339"/>
    <w:rsid w:val="00224583"/>
    <w:rsid w:val="00242AB0"/>
    <w:rsid w:val="00253EAD"/>
    <w:rsid w:val="00260889"/>
    <w:rsid w:val="0027040D"/>
    <w:rsid w:val="002909FB"/>
    <w:rsid w:val="002B79AA"/>
    <w:rsid w:val="002D38F5"/>
    <w:rsid w:val="002E36DB"/>
    <w:rsid w:val="002F2EC6"/>
    <w:rsid w:val="002F7EEC"/>
    <w:rsid w:val="0030395C"/>
    <w:rsid w:val="00312C9E"/>
    <w:rsid w:val="00317FD7"/>
    <w:rsid w:val="0032181E"/>
    <w:rsid w:val="003319D0"/>
    <w:rsid w:val="003404B7"/>
    <w:rsid w:val="00344A57"/>
    <w:rsid w:val="003467FE"/>
    <w:rsid w:val="00360BE6"/>
    <w:rsid w:val="003624C7"/>
    <w:rsid w:val="00366A67"/>
    <w:rsid w:val="003764D7"/>
    <w:rsid w:val="0038051D"/>
    <w:rsid w:val="00384CAC"/>
    <w:rsid w:val="00385B74"/>
    <w:rsid w:val="0039010E"/>
    <w:rsid w:val="0039529B"/>
    <w:rsid w:val="003A11BE"/>
    <w:rsid w:val="003A41E1"/>
    <w:rsid w:val="003D7356"/>
    <w:rsid w:val="003E3BE6"/>
    <w:rsid w:val="003F05E6"/>
    <w:rsid w:val="003F1285"/>
    <w:rsid w:val="0040069A"/>
    <w:rsid w:val="00405D3E"/>
    <w:rsid w:val="004129F9"/>
    <w:rsid w:val="00420825"/>
    <w:rsid w:val="00432398"/>
    <w:rsid w:val="0043497F"/>
    <w:rsid w:val="004523AA"/>
    <w:rsid w:val="00454001"/>
    <w:rsid w:val="00460F7A"/>
    <w:rsid w:val="00464DC7"/>
    <w:rsid w:val="00466BB9"/>
    <w:rsid w:val="00467996"/>
    <w:rsid w:val="00471D4A"/>
    <w:rsid w:val="00473026"/>
    <w:rsid w:val="00493696"/>
    <w:rsid w:val="00497163"/>
    <w:rsid w:val="004B0752"/>
    <w:rsid w:val="004B1E9F"/>
    <w:rsid w:val="004C6292"/>
    <w:rsid w:val="004D369A"/>
    <w:rsid w:val="004E7B5C"/>
    <w:rsid w:val="00500365"/>
    <w:rsid w:val="00503DBC"/>
    <w:rsid w:val="0055456B"/>
    <w:rsid w:val="00556780"/>
    <w:rsid w:val="005704E6"/>
    <w:rsid w:val="0057574B"/>
    <w:rsid w:val="00580FD6"/>
    <w:rsid w:val="00581A67"/>
    <w:rsid w:val="00583BE6"/>
    <w:rsid w:val="0059058F"/>
    <w:rsid w:val="005A3466"/>
    <w:rsid w:val="005B6FF3"/>
    <w:rsid w:val="005B7270"/>
    <w:rsid w:val="005C4985"/>
    <w:rsid w:val="006007BA"/>
    <w:rsid w:val="0060147B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45871"/>
    <w:rsid w:val="006535E0"/>
    <w:rsid w:val="00664D22"/>
    <w:rsid w:val="00666FAD"/>
    <w:rsid w:val="00677A82"/>
    <w:rsid w:val="006862D4"/>
    <w:rsid w:val="006952B0"/>
    <w:rsid w:val="00695DAA"/>
    <w:rsid w:val="006B2A6F"/>
    <w:rsid w:val="006B7124"/>
    <w:rsid w:val="006C5A81"/>
    <w:rsid w:val="006E09BE"/>
    <w:rsid w:val="006E6500"/>
    <w:rsid w:val="006E75DE"/>
    <w:rsid w:val="006F5DC5"/>
    <w:rsid w:val="007004B7"/>
    <w:rsid w:val="00700A1D"/>
    <w:rsid w:val="007109BD"/>
    <w:rsid w:val="00714902"/>
    <w:rsid w:val="007227A9"/>
    <w:rsid w:val="00727857"/>
    <w:rsid w:val="007652BA"/>
    <w:rsid w:val="00767B87"/>
    <w:rsid w:val="00770DF5"/>
    <w:rsid w:val="0077190A"/>
    <w:rsid w:val="00781C2C"/>
    <w:rsid w:val="007848DD"/>
    <w:rsid w:val="007A0D77"/>
    <w:rsid w:val="007C01EF"/>
    <w:rsid w:val="007C4424"/>
    <w:rsid w:val="007D0451"/>
    <w:rsid w:val="007E19D3"/>
    <w:rsid w:val="007E1F9A"/>
    <w:rsid w:val="007E3921"/>
    <w:rsid w:val="007F20FC"/>
    <w:rsid w:val="0080608F"/>
    <w:rsid w:val="00810F20"/>
    <w:rsid w:val="00811DBC"/>
    <w:rsid w:val="0081406D"/>
    <w:rsid w:val="00823A56"/>
    <w:rsid w:val="008325D9"/>
    <w:rsid w:val="0083358C"/>
    <w:rsid w:val="00833E89"/>
    <w:rsid w:val="008375BB"/>
    <w:rsid w:val="00842B4E"/>
    <w:rsid w:val="0084552A"/>
    <w:rsid w:val="00850D6B"/>
    <w:rsid w:val="00851F26"/>
    <w:rsid w:val="0085648D"/>
    <w:rsid w:val="00860F03"/>
    <w:rsid w:val="00864312"/>
    <w:rsid w:val="00891221"/>
    <w:rsid w:val="0089208D"/>
    <w:rsid w:val="008932A7"/>
    <w:rsid w:val="0089337B"/>
    <w:rsid w:val="008A1083"/>
    <w:rsid w:val="008B3017"/>
    <w:rsid w:val="008D0773"/>
    <w:rsid w:val="008D6E4E"/>
    <w:rsid w:val="009000E9"/>
    <w:rsid w:val="00903A82"/>
    <w:rsid w:val="00906A0A"/>
    <w:rsid w:val="00942D15"/>
    <w:rsid w:val="009578D4"/>
    <w:rsid w:val="00960706"/>
    <w:rsid w:val="00970A33"/>
    <w:rsid w:val="00976C6C"/>
    <w:rsid w:val="009A3357"/>
    <w:rsid w:val="009A7730"/>
    <w:rsid w:val="009C68E0"/>
    <w:rsid w:val="009D19DD"/>
    <w:rsid w:val="009D556B"/>
    <w:rsid w:val="009F6320"/>
    <w:rsid w:val="00A039A7"/>
    <w:rsid w:val="00A03ACD"/>
    <w:rsid w:val="00A07E45"/>
    <w:rsid w:val="00A15AB1"/>
    <w:rsid w:val="00A335AF"/>
    <w:rsid w:val="00A37A7C"/>
    <w:rsid w:val="00A37BEF"/>
    <w:rsid w:val="00A419BD"/>
    <w:rsid w:val="00A56405"/>
    <w:rsid w:val="00A822C2"/>
    <w:rsid w:val="00A832EA"/>
    <w:rsid w:val="00A8482F"/>
    <w:rsid w:val="00AA462F"/>
    <w:rsid w:val="00AB1503"/>
    <w:rsid w:val="00AB4CD7"/>
    <w:rsid w:val="00AC38D6"/>
    <w:rsid w:val="00AD70E7"/>
    <w:rsid w:val="00AE750E"/>
    <w:rsid w:val="00AF0889"/>
    <w:rsid w:val="00B06E11"/>
    <w:rsid w:val="00B078A8"/>
    <w:rsid w:val="00B2089D"/>
    <w:rsid w:val="00B50ADC"/>
    <w:rsid w:val="00B51034"/>
    <w:rsid w:val="00B53055"/>
    <w:rsid w:val="00B55808"/>
    <w:rsid w:val="00B66DC4"/>
    <w:rsid w:val="00B67B84"/>
    <w:rsid w:val="00B723D9"/>
    <w:rsid w:val="00B83F21"/>
    <w:rsid w:val="00B8497B"/>
    <w:rsid w:val="00B97069"/>
    <w:rsid w:val="00BB1753"/>
    <w:rsid w:val="00BB2E8D"/>
    <w:rsid w:val="00BD36FB"/>
    <w:rsid w:val="00BD5C91"/>
    <w:rsid w:val="00BF6009"/>
    <w:rsid w:val="00C23AF8"/>
    <w:rsid w:val="00C23E8D"/>
    <w:rsid w:val="00C37871"/>
    <w:rsid w:val="00C47EB9"/>
    <w:rsid w:val="00C5033F"/>
    <w:rsid w:val="00C61463"/>
    <w:rsid w:val="00C61B8F"/>
    <w:rsid w:val="00C64E0C"/>
    <w:rsid w:val="00C72559"/>
    <w:rsid w:val="00C767C8"/>
    <w:rsid w:val="00C77C42"/>
    <w:rsid w:val="00C80154"/>
    <w:rsid w:val="00C905D6"/>
    <w:rsid w:val="00C91399"/>
    <w:rsid w:val="00C97D92"/>
    <w:rsid w:val="00CB1AE3"/>
    <w:rsid w:val="00CB25B4"/>
    <w:rsid w:val="00CB2CD6"/>
    <w:rsid w:val="00CB3165"/>
    <w:rsid w:val="00CB4454"/>
    <w:rsid w:val="00CC0977"/>
    <w:rsid w:val="00CD2F17"/>
    <w:rsid w:val="00CD4C71"/>
    <w:rsid w:val="00CE1205"/>
    <w:rsid w:val="00CE6930"/>
    <w:rsid w:val="00CF19AA"/>
    <w:rsid w:val="00CF3BAE"/>
    <w:rsid w:val="00D02AB9"/>
    <w:rsid w:val="00D111E9"/>
    <w:rsid w:val="00D11D17"/>
    <w:rsid w:val="00D13298"/>
    <w:rsid w:val="00D21DBD"/>
    <w:rsid w:val="00D241D6"/>
    <w:rsid w:val="00D26176"/>
    <w:rsid w:val="00D4186E"/>
    <w:rsid w:val="00D5110E"/>
    <w:rsid w:val="00D64297"/>
    <w:rsid w:val="00D85106"/>
    <w:rsid w:val="00D87D08"/>
    <w:rsid w:val="00DA0635"/>
    <w:rsid w:val="00DA41DE"/>
    <w:rsid w:val="00DB620F"/>
    <w:rsid w:val="00DC1DC5"/>
    <w:rsid w:val="00DD2469"/>
    <w:rsid w:val="00DD2BF2"/>
    <w:rsid w:val="00DD7554"/>
    <w:rsid w:val="00DE15A4"/>
    <w:rsid w:val="00DE312E"/>
    <w:rsid w:val="00E10457"/>
    <w:rsid w:val="00E23A11"/>
    <w:rsid w:val="00E2558A"/>
    <w:rsid w:val="00E316A9"/>
    <w:rsid w:val="00E31B2D"/>
    <w:rsid w:val="00E327F0"/>
    <w:rsid w:val="00E37259"/>
    <w:rsid w:val="00E50774"/>
    <w:rsid w:val="00E53F95"/>
    <w:rsid w:val="00E57FA6"/>
    <w:rsid w:val="00E60E58"/>
    <w:rsid w:val="00E619DF"/>
    <w:rsid w:val="00E738F0"/>
    <w:rsid w:val="00E74ADB"/>
    <w:rsid w:val="00E77370"/>
    <w:rsid w:val="00E915C2"/>
    <w:rsid w:val="00E91E46"/>
    <w:rsid w:val="00EA3BEA"/>
    <w:rsid w:val="00EA7CC1"/>
    <w:rsid w:val="00EB09E1"/>
    <w:rsid w:val="00EB7FFC"/>
    <w:rsid w:val="00EC6B41"/>
    <w:rsid w:val="00EE7507"/>
    <w:rsid w:val="00EF1EE9"/>
    <w:rsid w:val="00EF46E3"/>
    <w:rsid w:val="00EF70F0"/>
    <w:rsid w:val="00F00351"/>
    <w:rsid w:val="00F04F64"/>
    <w:rsid w:val="00F06370"/>
    <w:rsid w:val="00F1288D"/>
    <w:rsid w:val="00F13C2C"/>
    <w:rsid w:val="00F177DB"/>
    <w:rsid w:val="00F17B33"/>
    <w:rsid w:val="00F27C60"/>
    <w:rsid w:val="00F36D25"/>
    <w:rsid w:val="00F4073B"/>
    <w:rsid w:val="00F5109F"/>
    <w:rsid w:val="00F53F88"/>
    <w:rsid w:val="00F63D34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4929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F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Hyperlink"/>
    <w:basedOn w:val="a0"/>
    <w:uiPriority w:val="99"/>
    <w:unhideWhenUsed/>
    <w:rsid w:val="007C0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.derben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B070-9FB3-4759-B4BF-681A1093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WORK PC</cp:lastModifiedBy>
  <cp:revision>316</cp:revision>
  <dcterms:created xsi:type="dcterms:W3CDTF">2015-06-11T11:30:00Z</dcterms:created>
  <dcterms:modified xsi:type="dcterms:W3CDTF">2024-10-10T09:20:00Z</dcterms:modified>
</cp:coreProperties>
</file>