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0625">
        <w:rPr>
          <w:rFonts w:ascii="Times New Roman" w:hAnsi="Times New Roman" w:cs="Times New Roman"/>
          <w:sz w:val="28"/>
          <w:szCs w:val="28"/>
        </w:rPr>
        <w:t>УТВЕРЖДЕН</w:t>
      </w: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 w:rsidRPr="00B30625">
        <w:rPr>
          <w:rFonts w:ascii="Times New Roman" w:hAnsi="Times New Roman" w:cs="Times New Roman"/>
          <w:sz w:val="28"/>
          <w:szCs w:val="28"/>
        </w:rPr>
        <w:t>на заседании АТК</w:t>
      </w:r>
    </w:p>
    <w:p w:rsidR="00431537" w:rsidRDefault="00167563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23F0D" w:rsidRPr="00B30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 w:rsidRPr="00B30625">
        <w:rPr>
          <w:rFonts w:ascii="Times New Roman" w:hAnsi="Times New Roman" w:cs="Times New Roman"/>
          <w:sz w:val="28"/>
          <w:szCs w:val="28"/>
        </w:rPr>
        <w:t>«город</w:t>
      </w:r>
      <w:r w:rsidR="00431537">
        <w:rPr>
          <w:rFonts w:ascii="Times New Roman" w:hAnsi="Times New Roman" w:cs="Times New Roman"/>
          <w:sz w:val="28"/>
          <w:szCs w:val="28"/>
        </w:rPr>
        <w:t xml:space="preserve"> </w:t>
      </w:r>
      <w:r w:rsidRPr="00B30625">
        <w:rPr>
          <w:rFonts w:ascii="Times New Roman" w:hAnsi="Times New Roman" w:cs="Times New Roman"/>
          <w:sz w:val="28"/>
          <w:szCs w:val="28"/>
        </w:rPr>
        <w:t>Дербент»</w:t>
      </w:r>
    </w:p>
    <w:p w:rsidR="00823F0D" w:rsidRPr="00B30625" w:rsidRDefault="00CB052A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="006E5CD4">
        <w:rPr>
          <w:rFonts w:ascii="Times New Roman" w:hAnsi="Times New Roman" w:cs="Times New Roman"/>
          <w:sz w:val="28"/>
          <w:szCs w:val="28"/>
        </w:rPr>
        <w:t>» декабря 2024</w:t>
      </w:r>
      <w:r w:rsidR="004A169C">
        <w:rPr>
          <w:rFonts w:ascii="Times New Roman" w:hAnsi="Times New Roman" w:cs="Times New Roman"/>
          <w:sz w:val="28"/>
          <w:szCs w:val="28"/>
        </w:rPr>
        <w:t xml:space="preserve"> г</w:t>
      </w:r>
      <w:r w:rsidR="00823F0D" w:rsidRPr="00B30625">
        <w:rPr>
          <w:rFonts w:ascii="Times New Roman" w:hAnsi="Times New Roman" w:cs="Times New Roman"/>
          <w:sz w:val="28"/>
          <w:szCs w:val="28"/>
        </w:rPr>
        <w:t>.</w:t>
      </w: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2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25">
        <w:rPr>
          <w:rFonts w:ascii="Times New Roman" w:hAnsi="Times New Roman" w:cs="Times New Roman"/>
          <w:b/>
          <w:sz w:val="28"/>
          <w:szCs w:val="28"/>
        </w:rPr>
        <w:t>Работы антитеррористическ</w:t>
      </w:r>
      <w:r w:rsidR="00167563">
        <w:rPr>
          <w:rFonts w:ascii="Times New Roman" w:hAnsi="Times New Roman" w:cs="Times New Roman"/>
          <w:b/>
          <w:sz w:val="28"/>
          <w:szCs w:val="28"/>
        </w:rPr>
        <w:t xml:space="preserve">ой комиссии </w:t>
      </w:r>
      <w:r w:rsidR="00114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537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FF35C9">
        <w:rPr>
          <w:rFonts w:ascii="Times New Roman" w:hAnsi="Times New Roman" w:cs="Times New Roman"/>
          <w:b/>
          <w:sz w:val="28"/>
          <w:szCs w:val="28"/>
        </w:rPr>
        <w:t>«город Дербент»</w:t>
      </w:r>
    </w:p>
    <w:p w:rsidR="00823F0D" w:rsidRPr="00B30625" w:rsidRDefault="00FF5383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E5CD4">
        <w:rPr>
          <w:rFonts w:ascii="Times New Roman" w:hAnsi="Times New Roman" w:cs="Times New Roman"/>
          <w:b/>
          <w:sz w:val="28"/>
          <w:szCs w:val="28"/>
        </w:rPr>
        <w:t>5</w:t>
      </w:r>
      <w:r w:rsidR="00823F0D" w:rsidRPr="00B3062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4F0C9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3F0D" w:rsidRPr="00B30625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AE0BD2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26E8" w:rsidRDefault="00AB26E8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3608" w:rsidRDefault="00C03608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3608" w:rsidRPr="00B30625" w:rsidRDefault="00C03608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Pr="006E5CD4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CD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823F0D" w:rsidRPr="006E5CD4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CD4">
        <w:rPr>
          <w:rFonts w:ascii="Times New Roman" w:hAnsi="Times New Roman" w:cs="Times New Roman"/>
          <w:b/>
          <w:sz w:val="28"/>
          <w:szCs w:val="28"/>
        </w:rPr>
        <w:t>Работы антитеррор</w:t>
      </w:r>
      <w:r w:rsidR="00167563" w:rsidRPr="006E5CD4">
        <w:rPr>
          <w:rFonts w:ascii="Times New Roman" w:hAnsi="Times New Roman" w:cs="Times New Roman"/>
          <w:b/>
          <w:sz w:val="28"/>
          <w:szCs w:val="28"/>
        </w:rPr>
        <w:t xml:space="preserve">истической комиссии </w:t>
      </w:r>
      <w:r w:rsidR="00114F55" w:rsidRPr="006E5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537" w:rsidRPr="006E5CD4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FF35C9" w:rsidRPr="006E5CD4">
        <w:rPr>
          <w:rFonts w:ascii="Times New Roman" w:hAnsi="Times New Roman" w:cs="Times New Roman"/>
          <w:b/>
          <w:sz w:val="28"/>
          <w:szCs w:val="28"/>
        </w:rPr>
        <w:t xml:space="preserve"> «город Дербент»</w:t>
      </w:r>
    </w:p>
    <w:p w:rsidR="00823F0D" w:rsidRPr="006E5CD4" w:rsidRDefault="006E5CD4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CD4">
        <w:rPr>
          <w:rFonts w:ascii="Times New Roman" w:hAnsi="Times New Roman" w:cs="Times New Roman"/>
          <w:b/>
          <w:sz w:val="28"/>
          <w:szCs w:val="28"/>
        </w:rPr>
        <w:t>на 2025</w:t>
      </w:r>
      <w:r w:rsidR="00823F0D" w:rsidRPr="006E5C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F0D" w:rsidRPr="006E5CD4" w:rsidRDefault="00823F0D" w:rsidP="00823F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537" w:rsidRPr="006E5CD4" w:rsidRDefault="006E5CD4" w:rsidP="00825969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E5C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2024</w:t>
      </w:r>
      <w:r w:rsidR="00431537" w:rsidRPr="006E5C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году обстановка в области противодействия терроризму на территории городского округа «город Дербент» характеризовалась </w:t>
      </w:r>
      <w:r w:rsidR="00825969" w:rsidRPr="006E5C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сложной но контролируемой </w:t>
      </w:r>
      <w:r w:rsidR="00431537" w:rsidRPr="006E5C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скоординированн</w:t>
      </w:r>
      <w:r w:rsidR="00825969" w:rsidRPr="006E5C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ыми действами </w:t>
      </w:r>
      <w:r w:rsidR="00431537" w:rsidRPr="006E5C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правоохранительных органов.</w:t>
      </w:r>
    </w:p>
    <w:p w:rsidR="006E5CD4" w:rsidRDefault="006E5CD4" w:rsidP="00825969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6E5CD4" w:rsidRPr="006E5CD4" w:rsidRDefault="006E5CD4" w:rsidP="006E5C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</w:t>
      </w:r>
      <w:r w:rsidRPr="006E5C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Вооруженными Силами РФ специальной военной операции</w:t>
      </w:r>
      <w:r w:rsidRPr="006E5CD4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E5C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значительно возросла активность украинских спецслужб по подготовке </w:t>
      </w:r>
      <w:r w:rsidRPr="006E5CD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совершению на территории России диверсионно-террористических актов. Основными целями их преступных устремлений выступают объекты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транспорта, энергетики, военные объекты, прежде всего, задействованные в интересах СВО, а также места массового пребывания людей</w:t>
      </w:r>
      <w:r w:rsidRPr="006E5C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CD4" w:rsidRPr="006E5CD4" w:rsidRDefault="006E5CD4" w:rsidP="006E5C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складывающейся обстановки </w:t>
      </w:r>
      <w:r w:rsidRPr="006E5CD4">
        <w:rPr>
          <w:rFonts w:ascii="Times New Roman" w:eastAsia="Calibri" w:hAnsi="Times New Roman" w:cs="Times New Roman"/>
          <w:sz w:val="28"/>
          <w:szCs w:val="28"/>
        </w:rPr>
        <w:t xml:space="preserve">и выявленных проблемных вопросов,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усилия антитеррористических комиссий муниципальных образований Республики Дагестан</w:t>
      </w:r>
      <w:r w:rsidRPr="006E5C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 году требуется сосредоточить на </w:t>
      </w:r>
      <w:r w:rsidRPr="006E5CD4">
        <w:rPr>
          <w:rFonts w:ascii="Times New Roman" w:eastAsia="Calibri" w:hAnsi="Times New Roman" w:cs="Times New Roman"/>
          <w:sz w:val="28"/>
          <w:szCs w:val="28"/>
        </w:rPr>
        <w:t>повышении эффективности координации деятельности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противодействия терроризму по исполнению </w:t>
      </w:r>
      <w:r w:rsidRPr="006E5CD4">
        <w:rPr>
          <w:rFonts w:ascii="Times New Roman" w:eastAsia="Calibri" w:hAnsi="Times New Roman" w:cs="Times New Roman"/>
          <w:sz w:val="28"/>
          <w:szCs w:val="28"/>
        </w:rPr>
        <w:t>решений Национального антитеррористического комитета</w:t>
      </w:r>
      <w:r w:rsidRPr="006E5CD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Pr="006E5CD4">
        <w:rPr>
          <w:rFonts w:ascii="Times New Roman" w:eastAsia="Calibri" w:hAnsi="Times New Roman" w:cs="Times New Roman"/>
          <w:sz w:val="28"/>
          <w:szCs w:val="28"/>
        </w:rPr>
        <w:t xml:space="preserve">, АТК в РД и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аппаратов НАК и АТК в РД, собственных решений АТК МО, </w:t>
      </w:r>
      <w:r w:rsidRPr="006E5CD4">
        <w:rPr>
          <w:rFonts w:ascii="Times New Roman" w:eastAsia="Calibri" w:hAnsi="Times New Roman" w:cs="Times New Roman"/>
          <w:sz w:val="28"/>
          <w:szCs w:val="28"/>
        </w:rPr>
        <w:t>направленных на активизацию профилактической работы по недопущению вовлечения граждан в террористическую деятельность и усиление антитеррористической защищенности</w:t>
      </w:r>
      <w:r w:rsidRPr="006E5CD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6E5CD4">
        <w:rPr>
          <w:rFonts w:ascii="Times New Roman" w:eastAsia="Calibri" w:hAnsi="Times New Roman" w:cs="Times New Roman"/>
          <w:sz w:val="28"/>
          <w:szCs w:val="28"/>
        </w:rPr>
        <w:t xml:space="preserve"> потенциальных объектов террористических посягательств</w:t>
      </w:r>
      <w:r w:rsidRPr="006E5CD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  <w:r w:rsidRPr="006E5C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 решение следующих приоритетных задач: </w:t>
      </w:r>
    </w:p>
    <w:p w:rsidR="006E5CD4" w:rsidRPr="006E5CD4" w:rsidRDefault="006E5CD4" w:rsidP="006E5CD4">
      <w:pPr>
        <w:widowControl w:val="0"/>
        <w:tabs>
          <w:tab w:val="left" w:pos="4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совершенствование мониторинга политических, социально-экономических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иных процессов, оказывающих влияние на ситуацию в области противодействия терроризму</w:t>
      </w:r>
      <w:r w:rsidRPr="006E5C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МО, использование его результатов при разработке планов и программ, планировании и проведении профилактических мероприятий; </w:t>
      </w:r>
    </w:p>
    <w:p w:rsidR="006E5CD4" w:rsidRPr="006E5CD4" w:rsidRDefault="006E5CD4" w:rsidP="006E5CD4">
      <w:pPr>
        <w:widowControl w:val="0"/>
        <w:tabs>
          <w:tab w:val="left" w:pos="4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объективной оценки результативности деятельности органов местного самоуправления</w:t>
      </w:r>
      <w:r w:rsidRPr="006E5C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профилактике терроризма в целях выработки мер, направленных на устранение недостатков в работе; </w:t>
      </w:r>
    </w:p>
    <w:p w:rsidR="006E5CD4" w:rsidRPr="006E5CD4" w:rsidRDefault="006E5CD4" w:rsidP="006E5C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повышение уровня охвата населения профилактическими мероприятиями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доведением информации о преступной сущности терроризма и идей неонацизма, привитием традиционных российских духовно-нравственных ценностей, разъяснением ответственности за совершение преступлений террористической направленности путем включения антитеррористической тематики в повестку общественно-культурных, спортивных и досуговых мероприятий; </w:t>
      </w:r>
    </w:p>
    <w:p w:rsidR="006E5CD4" w:rsidRPr="006E5CD4" w:rsidRDefault="006E5CD4" w:rsidP="006E5C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совершенствование адресной профилактической работы с лицами, подверженными воздействию идеологии терроризма и идей неонацизма, посредством привлечения к участию в профилактических мероприятиях лидеров общественного мнения, авторитетных представителей религиозных, общественных и некоммерческих организаций, участников СВО и волонтеров; </w:t>
      </w:r>
    </w:p>
    <w:p w:rsidR="006E5CD4" w:rsidRPr="006E5CD4" w:rsidRDefault="006E5CD4" w:rsidP="006E5C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необходимых условий для выявления конкретных лиц, подверженных воздействию идеологии терроризма и идей неонацизма</w:t>
      </w:r>
      <w:r w:rsidRPr="006E5C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подпавших под их влияние, для организации с ними своевременной индивидуальной профилактической работы с привлечением квалифицированных специалистов; </w:t>
      </w:r>
    </w:p>
    <w:p w:rsidR="006E5CD4" w:rsidRPr="006E5CD4" w:rsidRDefault="006E5CD4" w:rsidP="006E5CD4">
      <w:pPr>
        <w:widowControl w:val="0"/>
        <w:tabs>
          <w:tab w:val="left" w:pos="4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подготовку качественного антитеррористического контента и его продвижение на популярных у молодежи площадках, прежде всего в сети Интернет, с задействованием лидеров общественного мнения, блогеров, известных деятелей культуры и спортсменов; </w:t>
      </w:r>
    </w:p>
    <w:p w:rsidR="006E5CD4" w:rsidRPr="006E5CD4" w:rsidRDefault="006E5CD4" w:rsidP="006E5C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привлечение на системной основе контрольно-надзорных органов, рабочих групп при АТК МО к объективной оценке АТЗ </w:t>
      </w:r>
      <w:r w:rsidRPr="006E5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объектов потенциальных террористических посягательств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ММПЛ, для принятия мер, направленных на приведение состояния АТЗ в соответствие законодательно установленным требованиям, в том числе по защите от атак беспилотных воздушных судов</w:t>
      </w:r>
      <w:r w:rsidRPr="006E5C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5CD4" w:rsidRPr="006E5CD4" w:rsidRDefault="006E5CD4" w:rsidP="006E5CD4">
      <w:pPr>
        <w:widowControl w:val="0"/>
        <w:tabs>
          <w:tab w:val="left" w:pos="4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обеспечение повышения персональной ответственности должностных лиц, участвующих в реализации мероприятий по профилактике терроризма. </w:t>
      </w:r>
    </w:p>
    <w:p w:rsidR="006E5CD4" w:rsidRDefault="006E5CD4" w:rsidP="00825969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6E5CD4" w:rsidRPr="007E3674" w:rsidRDefault="006E5CD4" w:rsidP="00825969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Основными факторами, оказывающими негативное влияние на общественно-политическую и социально-экономическую ситуацию </w:t>
      </w:r>
      <w:r w:rsidR="004F45E3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городского округа «город Дербент»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состояние общественной безопасности и правопорядка, по-прежнему являются: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попытки МТО осуществления террористической деятельности, в том числе путем создания законспирированных ячеек и формирования пособнической базы из жителей региона, прежде всего, молодежи;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использование МТО возможности информационно</w:t>
      </w:r>
      <w:r w:rsidR="004F45E3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телекоммуникационной</w:t>
      </w:r>
      <w:r w:rsidR="004F45E3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сети «Интернет» для распространения террористического контента, вербовки новых сторонников в закрытых группах в социальных сетях и мессенджерах, организации финансирования деятельности террористов;</w:t>
      </w:r>
    </w:p>
    <w:p w:rsidR="00431537" w:rsidRPr="00A55E21" w:rsidRDefault="00785E99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431537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возвращение на территорию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городского округа «город Дербент»</w:t>
      </w:r>
      <w:r w:rsidR="00431537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 Ирака и Сирии детей, которые являются уязвимой категорией с точки зрения пропагандистского влияния идеологов МТО;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устремления МТО нацелить своих сторонников на совершение террористических актов, прежде всего, на социально значимых объектах и в местах массового пребывания людей;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уязвимость потенциальных объектов террористических посягательств.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локализации и нейтрализации выявленных внешних и внутренних угрозообразующих фак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торов подготовлено и проведено 4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заседаний Антитеррористической комиссии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городского округа «город Дербент»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- АТК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). Реализованные решения АТК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позволили повысить качество профилактической работы, принять дополнительные меры по недопущению вовлечения учащейся молодежи в ряды законспирированных террористических ячеек, повысить уровень антитеррористической защищенности объектов транспорта,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гостиниц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образования, социальных объектов и мест массового пребыванию людей. Принятыми силовыми ведомствами мерами удалось не допустить совершения в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городе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терактов, снизить активность и минимизировать деятельность террористических ячеек.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Анализ поступившей в АТК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информации с</w:t>
      </w:r>
      <w:r w:rsidR="00EA68D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видетельствует о том, что в 2025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году основные усилия террористических организаций будут по-прежнему направлены на формирование на территории Республике Дагестан законспирированных ячеек в целях совершения диверсионно-террористических актов и вовлечение граждан в террористическую деятельность, в том числе посредством информационно-телекоммуникационной сети «Интернет».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учетом изложенного приоритетными задачами АТК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EA68D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2025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году считать: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реализацию комплекса организационных мер, направленных на усиление антитеррористической защищенности объектов транспорт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гостиниц,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образования и мест массового пребывания людей;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(далее - Мониторинг), для формирования у территориальных органов федеральных органов исполнительной власти по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 Дербент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территориальных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органов исполнительной власти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ГО «город Дербент»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- органы исполнительной власти), органов местного самоуправления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городского округа «город Дербент»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- органы местного самоуправления), антитеррористическ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ой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комисси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городского округа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«город Дербент»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объективного представления о складывающейся обстановке и своевременного принятия действенных мер по устранению выявленных причин, условий и обстоятельств формирования террористических угроз;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качества индивидуальных профилактических мероприятий, прежде всего, реализуемых в образовательных организациях, путем применения персонального подхода и использования наиболее действенных форм и способов профилактического воздействия;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совершенствование информационно-пропагандистской работы по противодействию распространению идеологии терроризма и других деструктивных течений, прежде всего, в информационно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телекоммуникационной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ети «Интернет»;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максимальное задействование потенциала всех органов государственной власти и органов местного самоуправления с учетом их компетенции в реализации мероприятий по профилактике терроризма, минимизации и (или) ликвидации последствий его проявлений, а также комплекса дополнительных мер, предусмотренных указами Президента Российской Федерации от 14 июня 2012 г. №851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и от 19 октября 2022 г. № 757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«О мерах, осуществляемых в субъектах Российской Федерации в связи с Указом Президента Российской Федерации от 19 октября 2022 г. № 756»;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системности и повышения качества профессиональной подготовки должностных лиц органов исполнительной власти, органов местного самоуправления, а также иных специалистов, не являющихся государственными и муниципальными служащими (педагоги, психологи, социальные работники, участвующие в мероприятиях по профилактике терроризма, представители общественных и религиозных организаций);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совершенствование методического обеспечения деятельности субъектов противодействия терроризму, прежде всего, муниципального уровня, с учетом выявленных террористических угроз;</w:t>
      </w:r>
    </w:p>
    <w:p w:rsidR="00431537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усиление контроля за исполнением поручений Национального антитеррористического комитета (далее - НАК), </w:t>
      </w:r>
      <w:r w:rsidR="007E367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Антитеррористической комиссии в Республике Дагестан (далее – АТК в РД) 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посредством принятия мер по повышению персональной ответственности должностных лиц.</w:t>
      </w:r>
    </w:p>
    <w:p w:rsidR="00E355CC" w:rsidRPr="00A55E21" w:rsidRDefault="00431537" w:rsidP="00431537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учетом рекомендаций аппарата </w:t>
      </w:r>
      <w:r w:rsidR="005B69AD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АТК в РД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итогов реализации решений АТК в РД</w:t>
      </w:r>
      <w:r w:rsidR="005B69AD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АТК ГО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Плана работы АТК </w:t>
      </w:r>
      <w:r w:rsidR="005B69AD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 «город Дербент»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20</w:t>
      </w:r>
      <w:r w:rsidR="00EA68D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24</w:t>
      </w:r>
      <w:r w:rsidR="005B69AD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год,</w:t>
      </w:r>
      <w:r w:rsidR="00EA68D4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результатов мониторинга, в 2025</w:t>
      </w:r>
      <w:r w:rsidR="005B69AD"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году будет осуществлен комплекс следующих мероприятий</w:t>
      </w:r>
      <w:r w:rsidRPr="00A55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E355CC" w:rsidRPr="00A55E21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23F0D" w:rsidRDefault="00823F0D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83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"/>
        <w:gridCol w:w="142"/>
        <w:gridCol w:w="142"/>
        <w:gridCol w:w="5811"/>
        <w:gridCol w:w="2694"/>
        <w:gridCol w:w="1559"/>
        <w:gridCol w:w="2977"/>
        <w:gridCol w:w="1417"/>
      </w:tblGrid>
      <w:tr w:rsidR="00823F0D" w:rsidRPr="00B30625" w:rsidTr="006B65CF">
        <w:trPr>
          <w:trHeight w:val="119"/>
        </w:trPr>
        <w:tc>
          <w:tcPr>
            <w:tcW w:w="704" w:type="dxa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  <w:r w:rsidR="00403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(вопроса)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23F0D" w:rsidRPr="00B30625" w:rsidRDefault="00403ACB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F0D" w:rsidRPr="00B30625" w:rsidRDefault="006B65CF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провед-</w:t>
            </w:r>
            <w:r w:rsidR="00403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23F0D" w:rsidRPr="00B30625" w:rsidRDefault="00403ACB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3F0D" w:rsidRPr="00B30625" w:rsidRDefault="006B65CF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пров-и</w:t>
            </w:r>
          </w:p>
        </w:tc>
      </w:tr>
      <w:tr w:rsidR="00823F0D" w:rsidRPr="00B30625" w:rsidTr="006B65CF">
        <w:trPr>
          <w:trHeight w:val="119"/>
        </w:trPr>
        <w:tc>
          <w:tcPr>
            <w:tcW w:w="704" w:type="dxa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3F0D" w:rsidRPr="00B30625" w:rsidRDefault="00823F0D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823F0D" w:rsidRPr="00B30625" w:rsidTr="00F723D7">
        <w:trPr>
          <w:trHeight w:val="439"/>
        </w:trPr>
        <w:tc>
          <w:tcPr>
            <w:tcW w:w="15483" w:type="dxa"/>
            <w:gridSpan w:val="9"/>
            <w:shd w:val="clear" w:color="auto" w:fill="auto"/>
            <w:vAlign w:val="center"/>
          </w:tcPr>
          <w:p w:rsidR="00823F0D" w:rsidRPr="009471FA" w:rsidRDefault="0003217C" w:rsidP="00FF3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23F0D"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Антитерр</w:t>
            </w:r>
            <w:r w:rsidR="00167563"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ористической комиссии </w:t>
            </w:r>
            <w:r w:rsidR="00803F7C"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A68D4">
              <w:rPr>
                <w:rFonts w:ascii="Times New Roman" w:hAnsi="Times New Roman" w:cs="Times New Roman"/>
                <w:b/>
                <w:sz w:val="28"/>
                <w:szCs w:val="28"/>
              </w:rPr>
              <w:t>ГО «город Дербент» на 2025</w:t>
            </w:r>
            <w:r w:rsidR="00823F0D"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</w:p>
        </w:tc>
      </w:tr>
      <w:tr w:rsidR="00D2169D" w:rsidRPr="00B30625" w:rsidTr="00F723D7">
        <w:trPr>
          <w:trHeight w:val="433"/>
        </w:trPr>
        <w:tc>
          <w:tcPr>
            <w:tcW w:w="15483" w:type="dxa"/>
            <w:gridSpan w:val="9"/>
            <w:shd w:val="clear" w:color="auto" w:fill="auto"/>
            <w:vAlign w:val="center"/>
          </w:tcPr>
          <w:p w:rsidR="00D2169D" w:rsidRPr="009471FA" w:rsidRDefault="00D2169D" w:rsidP="00D21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823F0D" w:rsidRPr="00B30625" w:rsidTr="006B65CF">
        <w:trPr>
          <w:trHeight w:val="849"/>
        </w:trPr>
        <w:tc>
          <w:tcPr>
            <w:tcW w:w="704" w:type="dxa"/>
            <w:shd w:val="clear" w:color="auto" w:fill="auto"/>
            <w:vAlign w:val="center"/>
          </w:tcPr>
          <w:p w:rsidR="004A169C" w:rsidRDefault="00D44BB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="004A16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A169C" w:rsidRDefault="004A16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F0D" w:rsidRPr="00B30625" w:rsidRDefault="00823F0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823F0D" w:rsidRPr="004A169C" w:rsidRDefault="006F052F" w:rsidP="00C33A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деятельности АТК </w:t>
            </w:r>
            <w:r w:rsidR="00FF35C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21EDF">
              <w:rPr>
                <w:rFonts w:ascii="Times New Roman" w:hAnsi="Times New Roman" w:cs="Times New Roman"/>
                <w:sz w:val="28"/>
                <w:szCs w:val="28"/>
              </w:rPr>
              <w:t>город Дербент» за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задачах на 202</w:t>
            </w:r>
            <w:r w:rsidR="00621E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0460">
              <w:rPr>
                <w:rFonts w:ascii="Times New Roman" w:hAnsi="Times New Roman" w:cs="Times New Roman"/>
                <w:sz w:val="28"/>
                <w:szCs w:val="28"/>
              </w:rPr>
              <w:t xml:space="preserve"> год и результатах исполнения </w:t>
            </w:r>
            <w:r w:rsidR="004D478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</w:t>
            </w:r>
            <w:r w:rsidR="00AF04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омплексн</w:t>
            </w:r>
            <w:r w:rsidR="004D4789">
              <w:rPr>
                <w:rFonts w:ascii="Times New Roman" w:hAnsi="Times New Roman" w:cs="Times New Roman"/>
                <w:sz w:val="28"/>
                <w:szCs w:val="28"/>
              </w:rPr>
              <w:t xml:space="preserve">ая программа противодействия идеологии терроризма на </w:t>
            </w:r>
            <w:r w:rsidR="00B66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ED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4D4789">
              <w:rPr>
                <w:rFonts w:ascii="Times New Roman" w:hAnsi="Times New Roman" w:cs="Times New Roman"/>
                <w:sz w:val="28"/>
                <w:szCs w:val="28"/>
              </w:rPr>
              <w:t>г.»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34C2" w:rsidRDefault="00F234C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9C" w:rsidRPr="00B21ABE" w:rsidRDefault="00B21AB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ABE">
              <w:rPr>
                <w:rFonts w:ascii="Times New Roman" w:hAnsi="Times New Roman" w:cs="Times New Roman"/>
                <w:sz w:val="28"/>
                <w:szCs w:val="28"/>
              </w:rPr>
              <w:t>рекомендац</w:t>
            </w:r>
            <w:r w:rsidR="00262A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1ABE">
              <w:rPr>
                <w:rFonts w:ascii="Times New Roman" w:hAnsi="Times New Roman" w:cs="Times New Roman"/>
                <w:sz w:val="28"/>
                <w:szCs w:val="28"/>
              </w:rPr>
              <w:t>и аппарата АТК в РД №12-12/192 от 01.12.2022г.</w:t>
            </w:r>
          </w:p>
          <w:p w:rsidR="00823F0D" w:rsidRPr="00B30625" w:rsidRDefault="00823F0D" w:rsidP="00F723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F0D" w:rsidRPr="00C33A01" w:rsidRDefault="00403AC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23F0D" w:rsidRPr="00B30625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Агамирзоев А.И. – заместитель главы администрации ГО «город Дербент»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3F0D" w:rsidRPr="00B30625" w:rsidRDefault="00823F0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AB2" w:rsidRPr="00B30625" w:rsidTr="006B65CF">
        <w:trPr>
          <w:trHeight w:val="603"/>
        </w:trPr>
        <w:tc>
          <w:tcPr>
            <w:tcW w:w="704" w:type="dxa"/>
            <w:shd w:val="clear" w:color="auto" w:fill="auto"/>
            <w:vAlign w:val="center"/>
          </w:tcPr>
          <w:p w:rsidR="00262AB2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262AB2" w:rsidRPr="00D6009D" w:rsidRDefault="00262AB2" w:rsidP="00C33A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планировании, ходе и результатах </w:t>
            </w:r>
            <w:r w:rsidR="00EA404C">
              <w:rPr>
                <w:rFonts w:ascii="Times New Roman" w:hAnsi="Times New Roman" w:cs="Times New Roman"/>
                <w:sz w:val="28"/>
                <w:szCs w:val="28"/>
              </w:rPr>
              <w:t>исполнения раздела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плана противодействия идеологии терроризма в Р</w:t>
            </w:r>
            <w:r w:rsidR="00A55E21"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на 2024-2028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EA404C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«Профилактическая работа с лицами, подверженными воздействию идеологии терроризма, а также подпавшие под ее влияние»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2AB2" w:rsidRDefault="00262AB2" w:rsidP="00C33A01">
            <w:pPr>
              <w:jc w:val="center"/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AB2" w:rsidRPr="00C33A01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2AB2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ОМВД России по г. Дербент (по согласованию);</w:t>
            </w:r>
          </w:p>
          <w:p w:rsidR="00262AB2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МКУ «УКМПиС»;</w:t>
            </w:r>
          </w:p>
          <w:p w:rsidR="00262AB2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МКУ «ДГУО»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AB2" w:rsidRPr="00B30625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AB2" w:rsidRPr="00B30625" w:rsidTr="006B65CF">
        <w:trPr>
          <w:trHeight w:val="603"/>
        </w:trPr>
        <w:tc>
          <w:tcPr>
            <w:tcW w:w="704" w:type="dxa"/>
            <w:shd w:val="clear" w:color="auto" w:fill="auto"/>
            <w:vAlign w:val="center"/>
          </w:tcPr>
          <w:p w:rsidR="00262AB2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262AB2" w:rsidRPr="00B21025" w:rsidRDefault="00262AB2" w:rsidP="00C33A01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мерах по устранению выявленных недостатков в обеспечении антитеррористической защищенности объектов потенциальных террористических посягательств, в том числе находящихся в собственности органов местного самоуправления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2AB2" w:rsidRDefault="00262AB2" w:rsidP="00C33A01">
            <w:pPr>
              <w:jc w:val="center"/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AB2" w:rsidRPr="00C33A01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2AB2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МОВО по г. Дербент – филиал ФГКУ «УВО ВНГ России по РД» (по согласованию); МКУ «ДГУО»; МКУ «УКМПиС»; </w:t>
            </w:r>
            <w:r w:rsidR="00E413E5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700630">
              <w:rPr>
                <w:rFonts w:ascii="Times New Roman" w:hAnsi="Times New Roman" w:cs="Times New Roman"/>
                <w:sz w:val="28"/>
                <w:szCs w:val="28"/>
              </w:rPr>
              <w:t xml:space="preserve"> «Горзеленхоз»; МУП «ДМВ</w:t>
            </w:r>
            <w:r w:rsidR="00E413E5">
              <w:rPr>
                <w:rFonts w:ascii="Times New Roman" w:hAnsi="Times New Roman" w:cs="Times New Roman"/>
                <w:sz w:val="28"/>
                <w:szCs w:val="28"/>
              </w:rPr>
              <w:t xml:space="preserve">»; ООО </w:t>
            </w:r>
            <w:r w:rsidR="00E41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7599F">
              <w:rPr>
                <w:rFonts w:ascii="Times New Roman" w:hAnsi="Times New Roman" w:cs="Times New Roman"/>
                <w:sz w:val="28"/>
                <w:szCs w:val="28"/>
              </w:rPr>
              <w:t>Дербентт</w:t>
            </w:r>
            <w:r w:rsidR="00E413E5">
              <w:rPr>
                <w:rFonts w:ascii="Times New Roman" w:hAnsi="Times New Roman" w:cs="Times New Roman"/>
                <w:sz w:val="28"/>
                <w:szCs w:val="28"/>
              </w:rPr>
              <w:t>епло»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AB2" w:rsidRPr="00B30625" w:rsidRDefault="00262AB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257F" w:rsidRPr="00B30625" w:rsidTr="006B65CF">
        <w:trPr>
          <w:trHeight w:val="954"/>
        </w:trPr>
        <w:tc>
          <w:tcPr>
            <w:tcW w:w="704" w:type="dxa"/>
            <w:shd w:val="clear" w:color="auto" w:fill="auto"/>
            <w:vAlign w:val="center"/>
          </w:tcPr>
          <w:p w:rsidR="000E257F" w:rsidRDefault="0036671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1.4</w:t>
            </w:r>
            <w:r w:rsidR="000E25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1773D1" w:rsidRPr="00B30625" w:rsidRDefault="000E257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ходе исполнения решений НАК России,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АТК в РД и АТК  </w:t>
            </w:r>
            <w:r w:rsidR="00D6009D">
              <w:rPr>
                <w:rFonts w:ascii="Times New Roman" w:hAnsi="Times New Roman" w:cs="Times New Roman"/>
                <w:bCs/>
                <w:sz w:val="28"/>
                <w:szCs w:val="28"/>
              </w:rPr>
              <w:t>ГО «город Дербент»</w:t>
            </w:r>
            <w:r w:rsidR="00B64B3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763" w:rsidRPr="00F01763" w:rsidRDefault="00F0176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контроля за исполнением поручений</w:t>
            </w:r>
          </w:p>
          <w:p w:rsidR="000E257F" w:rsidRPr="00AD5DA8" w:rsidRDefault="00F0176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ГО (Решение АТК ГО «город Дербент» №1 от 26.02.2021г.)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257F" w:rsidRPr="00C33A01" w:rsidRDefault="00403AC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257F" w:rsidRPr="00B30625" w:rsidRDefault="0077599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257F" w:rsidRPr="00B30625" w:rsidRDefault="000E257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3D1" w:rsidRPr="00B30625" w:rsidTr="008F60E7">
        <w:trPr>
          <w:trHeight w:val="56"/>
        </w:trPr>
        <w:tc>
          <w:tcPr>
            <w:tcW w:w="15483" w:type="dxa"/>
            <w:gridSpan w:val="9"/>
            <w:shd w:val="clear" w:color="auto" w:fill="5F497A" w:themeFill="accent4" w:themeFillShade="BF"/>
            <w:vAlign w:val="center"/>
          </w:tcPr>
          <w:p w:rsidR="001773D1" w:rsidRPr="00B30625" w:rsidRDefault="001773D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4"/>
                <w:szCs w:val="4"/>
              </w:rPr>
            </w:pPr>
          </w:p>
        </w:tc>
      </w:tr>
      <w:tr w:rsidR="00AB1469" w:rsidRPr="00B30625" w:rsidTr="00484659">
        <w:trPr>
          <w:trHeight w:val="187"/>
        </w:trPr>
        <w:tc>
          <w:tcPr>
            <w:tcW w:w="15483" w:type="dxa"/>
            <w:gridSpan w:val="9"/>
            <w:shd w:val="clear" w:color="auto" w:fill="auto"/>
            <w:vAlign w:val="center"/>
          </w:tcPr>
          <w:p w:rsidR="00AB1469" w:rsidRPr="00B30625" w:rsidRDefault="00AB146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AB1469" w:rsidRPr="00B30625" w:rsidTr="006B65CF">
        <w:trPr>
          <w:trHeight w:val="580"/>
        </w:trPr>
        <w:tc>
          <w:tcPr>
            <w:tcW w:w="704" w:type="dxa"/>
            <w:shd w:val="clear" w:color="auto" w:fill="auto"/>
            <w:vAlign w:val="center"/>
          </w:tcPr>
          <w:p w:rsidR="00AB1469" w:rsidRPr="00B30625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B519C6" w:rsidRDefault="00B519C6" w:rsidP="00250883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883" w:rsidRDefault="00AB1469" w:rsidP="00250883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399B">
              <w:rPr>
                <w:rFonts w:ascii="Times New Roman" w:hAnsi="Times New Roman" w:cs="Times New Roman"/>
                <w:sz w:val="28"/>
                <w:szCs w:val="28"/>
              </w:rPr>
              <w:t>О мерах по обеспечению антитеррористической безопасности в ходе подготовки и проведения праздничных мероприятий, посвященных Празднику весны и труда, 8</w:t>
            </w:r>
            <w:r w:rsidR="00250883" w:rsidRPr="005039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399B">
              <w:rPr>
                <w:rFonts w:ascii="Times New Roman" w:hAnsi="Times New Roman" w:cs="Times New Roman"/>
                <w:sz w:val="28"/>
                <w:szCs w:val="28"/>
              </w:rPr>
              <w:t>-й годовщине Победы в Великой Отечественной войне 1941 – 1945 годов, готовности сил и средств к локализации террористических угроз и минимизации их последствий</w:t>
            </w:r>
            <w:r w:rsidRPr="00825A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B519C6" w:rsidRDefault="00B519C6" w:rsidP="00250883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19C6" w:rsidRDefault="00B519C6" w:rsidP="00250883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19C6" w:rsidRPr="00250883" w:rsidRDefault="00B519C6" w:rsidP="00250883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B1469" w:rsidRPr="00AD5DA8" w:rsidRDefault="00F0176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</w:t>
            </w:r>
            <w:r w:rsidR="002D21CD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при проведении </w:t>
            </w:r>
            <w:r w:rsidR="002D21CD">
              <w:rPr>
                <w:rFonts w:ascii="Times New Roman" w:hAnsi="Times New Roman" w:cs="Times New Roman"/>
                <w:sz w:val="28"/>
                <w:szCs w:val="28"/>
              </w:rPr>
              <w:t>общественно-политических и иных массовых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469" w:rsidRPr="00C33A01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599F" w:rsidRPr="00B30625" w:rsidRDefault="0077599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г. Дербент (по согласованию)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1469" w:rsidRPr="00B30625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469" w:rsidRPr="00B30625" w:rsidTr="006B65CF">
        <w:trPr>
          <w:trHeight w:val="1700"/>
        </w:trPr>
        <w:tc>
          <w:tcPr>
            <w:tcW w:w="704" w:type="dxa"/>
            <w:shd w:val="clear" w:color="auto" w:fill="auto"/>
            <w:vAlign w:val="center"/>
          </w:tcPr>
          <w:p w:rsidR="00AB1469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90" w:rsidRPr="00B30625" w:rsidRDefault="005C3390" w:rsidP="005C33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621EDF" w:rsidRPr="0050399B" w:rsidRDefault="00103F56" w:rsidP="0010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О</w:t>
            </w:r>
            <w:r w:rsidR="00621EDF"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организации деятельности по реализации мероприятий Комплексного плана противодействия идеологии терроризма в Российской Федерации на 2024 – 2028 годы в Республике Дагестан</w:t>
            </w:r>
            <w:r w:rsidR="00621EDF" w:rsidRPr="0050399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1"/>
            </w:r>
            <w:r w:rsidR="00621EDF"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ГО «город Дербент»  </w:t>
            </w:r>
          </w:p>
          <w:p w:rsidR="00621EDF" w:rsidRPr="0050399B" w:rsidRDefault="00621EDF" w:rsidP="00C33A01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469" w:rsidRDefault="00103F56" w:rsidP="00103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</w:t>
            </w:r>
            <w:r w:rsidR="00171661"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состоянии деятельности по обеспечению безопасности на ПОТП, расположенных на территории МО, прежде всего,</w:t>
            </w:r>
            <w:r w:rsidR="00B51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объекты образования, культуры,</w:t>
            </w:r>
            <w:r w:rsidR="00B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религиозных организаций и ММПЛ.</w:t>
            </w:r>
          </w:p>
          <w:p w:rsidR="00B519C6" w:rsidRPr="005C3390" w:rsidRDefault="00B519C6" w:rsidP="00103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0399B" w:rsidRDefault="0050399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9B" w:rsidRDefault="0050399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9B" w:rsidRDefault="0050399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9B" w:rsidRDefault="0050399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9B" w:rsidRDefault="0050399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9B" w:rsidRDefault="0050399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9B" w:rsidRDefault="0050399B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469" w:rsidRPr="00AD5DA8" w:rsidRDefault="00AE2DD5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99B" w:rsidRDefault="00BF7A93" w:rsidP="0050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50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EDF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1716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39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1469" w:rsidRDefault="0050399B" w:rsidP="0050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21E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71661" w:rsidRDefault="0017166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61" w:rsidRDefault="0017166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61" w:rsidRDefault="0017166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61" w:rsidRDefault="00171661" w:rsidP="005C3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9C6" w:rsidRDefault="00B519C6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61" w:rsidRPr="00C33A01" w:rsidRDefault="0017166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1469" w:rsidRDefault="0050399B" w:rsidP="0050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AE2DD5">
              <w:rPr>
                <w:rFonts w:ascii="Times New Roman" w:hAnsi="Times New Roman" w:cs="Times New Roman"/>
                <w:sz w:val="28"/>
                <w:szCs w:val="28"/>
              </w:rPr>
              <w:t>МКУ «ДГУО»;</w:t>
            </w:r>
          </w:p>
          <w:p w:rsidR="00220637" w:rsidRPr="00B30625" w:rsidRDefault="0022063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опеки, попечительства и несовершеннолетних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1469" w:rsidRPr="00B30625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469" w:rsidRPr="00B30625" w:rsidTr="006B65CF">
        <w:trPr>
          <w:trHeight w:val="1700"/>
        </w:trPr>
        <w:tc>
          <w:tcPr>
            <w:tcW w:w="704" w:type="dxa"/>
            <w:shd w:val="clear" w:color="auto" w:fill="auto"/>
            <w:vAlign w:val="center"/>
          </w:tcPr>
          <w:p w:rsidR="00AB1469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2.4</w:t>
            </w:r>
            <w:r w:rsidR="00AB146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AB1469" w:rsidRPr="00B21025" w:rsidRDefault="00A75481" w:rsidP="00C33A01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A75481">
              <w:rPr>
                <w:rStyle w:val="2"/>
                <w:rFonts w:eastAsiaTheme="minorHAnsi"/>
                <w:sz w:val="28"/>
                <w:szCs w:val="28"/>
              </w:rPr>
              <w:t xml:space="preserve">О реализации требований к антитеррористической защищенности объектов </w:t>
            </w:r>
            <w:r>
              <w:rPr>
                <w:rStyle w:val="2"/>
                <w:rFonts w:eastAsiaTheme="minorHAnsi"/>
                <w:sz w:val="28"/>
                <w:szCs w:val="28"/>
              </w:rPr>
              <w:t>гостиниц</w:t>
            </w:r>
            <w:r w:rsidRPr="00A75481">
              <w:rPr>
                <w:rStyle w:val="2"/>
                <w:rFonts w:eastAsiaTheme="minorHAnsi"/>
                <w:sz w:val="28"/>
                <w:szCs w:val="28"/>
              </w:rPr>
              <w:t xml:space="preserve"> и других средств размещения, а также мест массового пребывания людей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B1469" w:rsidRPr="0095054A" w:rsidRDefault="0048548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 обеспечение безопасности населения в период курортного сезона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469" w:rsidRPr="00C33A01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5481" w:rsidRDefault="00A7548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МОВО по г. Дербент – филиал ФГКУ «УВО ВНГ России по РД» (по согласованию);</w:t>
            </w:r>
          </w:p>
          <w:p w:rsidR="00AB1469" w:rsidRPr="00D67DC0" w:rsidRDefault="00A7548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«ЦРТ»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1469" w:rsidRPr="00B30625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469" w:rsidRPr="00B30625" w:rsidTr="006B65CF">
        <w:trPr>
          <w:trHeight w:val="119"/>
        </w:trPr>
        <w:tc>
          <w:tcPr>
            <w:tcW w:w="704" w:type="dxa"/>
            <w:shd w:val="clear" w:color="auto" w:fill="auto"/>
            <w:vAlign w:val="center"/>
          </w:tcPr>
          <w:p w:rsidR="00AB1469" w:rsidRPr="00B30625" w:rsidRDefault="005C339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  <w:r w:rsidR="00AB146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AB1469" w:rsidRPr="00B30625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 xml:space="preserve">О ходе исполнения решений НАК России,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 в РД и АТК  ГО «город Дербент».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763" w:rsidRPr="00F01763" w:rsidRDefault="00F0176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контроля за исполнением поручений</w:t>
            </w:r>
          </w:p>
          <w:p w:rsidR="00AB1469" w:rsidRPr="00AD5DA8" w:rsidRDefault="00F0176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ГО (Решение АТК ГО «город Дербент» №1 от 26.02.2021г.)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469" w:rsidRPr="00C33A01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1469" w:rsidRPr="00B30625" w:rsidRDefault="00A7548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1469" w:rsidRPr="00B30625" w:rsidRDefault="00AB146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469" w:rsidRPr="00B30625" w:rsidTr="008F60E7">
        <w:trPr>
          <w:trHeight w:val="119"/>
        </w:trPr>
        <w:tc>
          <w:tcPr>
            <w:tcW w:w="15483" w:type="dxa"/>
            <w:gridSpan w:val="9"/>
            <w:shd w:val="clear" w:color="auto" w:fill="5F497A" w:themeFill="accent4" w:themeFillShade="BF"/>
            <w:vAlign w:val="center"/>
          </w:tcPr>
          <w:p w:rsidR="00AB1469" w:rsidRPr="00B30625" w:rsidRDefault="00AB146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484659" w:rsidRPr="00B30625" w:rsidTr="00484659">
        <w:trPr>
          <w:trHeight w:val="317"/>
        </w:trPr>
        <w:tc>
          <w:tcPr>
            <w:tcW w:w="15483" w:type="dxa"/>
            <w:gridSpan w:val="9"/>
            <w:shd w:val="clear" w:color="auto" w:fill="auto"/>
            <w:vAlign w:val="center"/>
          </w:tcPr>
          <w:p w:rsidR="00484659" w:rsidRPr="00B30625" w:rsidRDefault="0048465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484659" w:rsidRPr="00B30625" w:rsidTr="006B65CF">
        <w:trPr>
          <w:trHeight w:val="939"/>
        </w:trPr>
        <w:tc>
          <w:tcPr>
            <w:tcW w:w="704" w:type="dxa"/>
            <w:shd w:val="clear" w:color="auto" w:fill="auto"/>
            <w:vAlign w:val="center"/>
          </w:tcPr>
          <w:p w:rsidR="00484659" w:rsidRPr="00B30625" w:rsidRDefault="00484659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0C6E14" w:rsidRPr="0050399B" w:rsidRDefault="00103F56" w:rsidP="000C6E1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C6E14"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мерах по усилению антитеррористической защищенности объектов образования, а также ММПЛ в преддверии нового учебного год, а также задействованных в период подготовки и проведения единого дня голосования;</w:t>
            </w:r>
          </w:p>
          <w:p w:rsidR="00484659" w:rsidRPr="0050399B" w:rsidRDefault="00484659" w:rsidP="00C3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84659" w:rsidRPr="00AD5DA8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обеспечения антитеррористической безопасности при проведении общественно-политических и иных массовых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59" w:rsidRPr="00C33A01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4659" w:rsidRPr="00B30625" w:rsidRDefault="0048548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г. Дербент (по согласованию)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59" w:rsidRPr="00B30625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659" w:rsidRPr="00B30625" w:rsidTr="006B65CF">
        <w:trPr>
          <w:trHeight w:val="1516"/>
        </w:trPr>
        <w:tc>
          <w:tcPr>
            <w:tcW w:w="704" w:type="dxa"/>
            <w:shd w:val="clear" w:color="auto" w:fill="auto"/>
            <w:vAlign w:val="center"/>
          </w:tcPr>
          <w:p w:rsidR="00484659" w:rsidRDefault="0048465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3.2.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484659" w:rsidRPr="00D4618B" w:rsidRDefault="00103F56" w:rsidP="00D4618B">
            <w:pPr>
              <w:widowControl w:val="0"/>
              <w:pBdr>
                <w:bottom w:val="single" w:sz="4" w:space="0" w:color="FFFFFF"/>
              </w:pBdr>
              <w:tabs>
                <w:tab w:val="left" w:pos="9639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4618B"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дополнительных профилактических мер по противодействию распространению идеологии терроризма, а также идей неонацизма и различных деструктивных движений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84659" w:rsidRPr="00AD5DA8" w:rsidRDefault="0048548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59" w:rsidRPr="00C33A01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4659" w:rsidRPr="00B30625" w:rsidRDefault="0048548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«ДГУО», руководители образовательных организаций, МБУ «Горзеленхоз»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59" w:rsidRPr="00B30625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659" w:rsidRPr="00B30625" w:rsidTr="006B65CF">
        <w:trPr>
          <w:trHeight w:val="1774"/>
        </w:trPr>
        <w:tc>
          <w:tcPr>
            <w:tcW w:w="704" w:type="dxa"/>
            <w:shd w:val="clear" w:color="auto" w:fill="auto"/>
            <w:vAlign w:val="center"/>
          </w:tcPr>
          <w:p w:rsidR="00484659" w:rsidRPr="00B30625" w:rsidRDefault="00484659" w:rsidP="005039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484659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  <w:p w:rsidR="00171661" w:rsidRPr="0050399B" w:rsidRDefault="00103F56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71661" w:rsidRPr="005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мерах по информационному противодействию терроризму и экстремизму в информационно-телекоммуникационной сети «Интернет» </w:t>
            </w:r>
          </w:p>
          <w:p w:rsidR="00484659" w:rsidRDefault="00484659" w:rsidP="00A55E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84659" w:rsidRPr="00AD5DA8" w:rsidRDefault="0048548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59" w:rsidRPr="00C33A01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4659" w:rsidRPr="00B30625" w:rsidRDefault="007C6AB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«УКМПиС», МКУ «ДГУО»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59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4659" w:rsidRPr="00B30625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659" w:rsidRPr="00B30625" w:rsidTr="006B65CF">
        <w:trPr>
          <w:trHeight w:val="119"/>
        </w:trPr>
        <w:tc>
          <w:tcPr>
            <w:tcW w:w="704" w:type="dxa"/>
            <w:shd w:val="clear" w:color="auto" w:fill="auto"/>
            <w:vAlign w:val="center"/>
          </w:tcPr>
          <w:p w:rsidR="00484659" w:rsidRPr="00B30625" w:rsidRDefault="007C6AB7" w:rsidP="00366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 w:rsidR="00484659"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484659" w:rsidRPr="00B30625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>О ходе исполнен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решений НАК России, АТК в РД и АТК  городского округа г. Дербент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1763" w:rsidRPr="00F01763" w:rsidRDefault="00F0176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контроля за исполнением поручений</w:t>
            </w:r>
          </w:p>
          <w:p w:rsidR="00484659" w:rsidRPr="00AD5DA8" w:rsidRDefault="00F0176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ГО (Решение АТК ГО «город Дербент» №1 от 26.02.2021г.)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59" w:rsidRPr="00C33A01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4659" w:rsidRPr="00B30625" w:rsidRDefault="007C6AB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59" w:rsidRPr="00B30625" w:rsidRDefault="0048465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659" w:rsidRPr="00B30625" w:rsidTr="008F60E7">
        <w:trPr>
          <w:trHeight w:val="119"/>
        </w:trPr>
        <w:tc>
          <w:tcPr>
            <w:tcW w:w="15483" w:type="dxa"/>
            <w:gridSpan w:val="9"/>
            <w:shd w:val="clear" w:color="auto" w:fill="5F497A" w:themeFill="accent4" w:themeFillShade="BF"/>
            <w:vAlign w:val="center"/>
          </w:tcPr>
          <w:p w:rsidR="00484659" w:rsidRPr="00B30625" w:rsidRDefault="0048465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AD709C" w:rsidRPr="00B30625" w:rsidTr="007C08E4">
        <w:trPr>
          <w:trHeight w:val="465"/>
        </w:trPr>
        <w:tc>
          <w:tcPr>
            <w:tcW w:w="15483" w:type="dxa"/>
            <w:gridSpan w:val="9"/>
            <w:shd w:val="clear" w:color="auto" w:fill="auto"/>
            <w:vAlign w:val="center"/>
          </w:tcPr>
          <w:p w:rsidR="00AD709C" w:rsidRPr="00B30625" w:rsidRDefault="00E87DF3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AD709C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</w:tr>
      <w:tr w:rsidR="00AD709C" w:rsidRPr="00B30625" w:rsidTr="006B65CF">
        <w:trPr>
          <w:trHeight w:val="465"/>
        </w:trPr>
        <w:tc>
          <w:tcPr>
            <w:tcW w:w="704" w:type="dxa"/>
            <w:shd w:val="clear" w:color="auto" w:fill="auto"/>
            <w:vAlign w:val="center"/>
          </w:tcPr>
          <w:p w:rsidR="00AD709C" w:rsidRPr="00B30625" w:rsidRDefault="00AD709C" w:rsidP="007C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AD709C" w:rsidRPr="00B30625" w:rsidRDefault="00AD709C" w:rsidP="00C33A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69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мерах по обеспечению </w:t>
            </w:r>
            <w:r w:rsidRPr="004A169C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безопасности на территории города в ходе подготовки и проведения праздничных 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посвященных </w:t>
            </w: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Новогодним и Рождественским праздникам, готовности  сил и средств к локализации террористических угроз и минимизации их последствий.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709C" w:rsidRPr="00AD5DA8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обеспечения антитеррористической безопасности при проведении общественно-политических и иных массовых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709C" w:rsidRPr="00C33A01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709C" w:rsidRPr="00B30625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г. Дербент (по согласованию)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09C" w:rsidRPr="00B30625" w:rsidTr="006B65CF">
        <w:trPr>
          <w:trHeight w:val="1496"/>
        </w:trPr>
        <w:tc>
          <w:tcPr>
            <w:tcW w:w="704" w:type="dxa"/>
            <w:shd w:val="clear" w:color="auto" w:fill="auto"/>
            <w:vAlign w:val="center"/>
          </w:tcPr>
          <w:p w:rsidR="00AD709C" w:rsidRPr="00B30625" w:rsidRDefault="00AD709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4.2.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AD709C" w:rsidRPr="00CA3BD2" w:rsidRDefault="00AD709C" w:rsidP="00C33A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деятельности органов местного самоуправления по исполнению </w:t>
            </w:r>
            <w:r w:rsidR="00D470E6">
              <w:rPr>
                <w:rFonts w:ascii="Times New Roman" w:hAnsi="Times New Roman" w:cs="Times New Roman"/>
                <w:sz w:val="28"/>
                <w:szCs w:val="28"/>
              </w:rPr>
              <w:t>Комплексного плана противодействия идеологии терроризма в Российской Федерации на 2019-2023 годы</w:t>
            </w:r>
            <w:r w:rsidR="00D47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Комплексной программы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709C" w:rsidRPr="00AD5DA8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709C" w:rsidRPr="00C33A01" w:rsidRDefault="00D470E6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709C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«ДГУО»;</w:t>
            </w:r>
          </w:p>
          <w:p w:rsidR="002D21CD" w:rsidRPr="00B30625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«УКМПиС»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709C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5CF" w:rsidRDefault="006B65C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5CF" w:rsidRDefault="006B65C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5CF" w:rsidRDefault="006B65C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5CF" w:rsidRDefault="006B65CF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5CF" w:rsidRDefault="006B65CF" w:rsidP="005039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99B" w:rsidRPr="00B30625" w:rsidRDefault="0050399B" w:rsidP="005039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09C" w:rsidRPr="00B30625" w:rsidTr="006B65CF">
        <w:trPr>
          <w:trHeight w:val="119"/>
        </w:trPr>
        <w:tc>
          <w:tcPr>
            <w:tcW w:w="704" w:type="dxa"/>
            <w:shd w:val="clear" w:color="auto" w:fill="auto"/>
            <w:vAlign w:val="center"/>
          </w:tcPr>
          <w:p w:rsidR="00AD709C" w:rsidRPr="00B30625" w:rsidRDefault="00AD709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D4618B" w:rsidRDefault="00D4618B" w:rsidP="00D461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D709C" w:rsidRPr="0050399B" w:rsidRDefault="00D470E6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99B">
              <w:rPr>
                <w:rFonts w:ascii="Times New Roman" w:hAnsi="Times New Roman" w:cs="Times New Roman"/>
                <w:bCs/>
                <w:sz w:val="28"/>
                <w:szCs w:val="28"/>
              </w:rPr>
              <w:t>Об итогах деятельност</w:t>
            </w:r>
            <w:r w:rsidR="00D4618B" w:rsidRPr="0050399B">
              <w:rPr>
                <w:rFonts w:ascii="Times New Roman" w:hAnsi="Times New Roman" w:cs="Times New Roman"/>
                <w:bCs/>
                <w:sz w:val="28"/>
                <w:szCs w:val="28"/>
              </w:rPr>
              <w:t>и АТК ГО «город Дербент» за 2025 год, задачах на 2026</w:t>
            </w:r>
            <w:r w:rsidRPr="005039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и утверждении Плана работ</w:t>
            </w:r>
            <w:r w:rsidR="00D4618B" w:rsidRPr="0050399B">
              <w:rPr>
                <w:rFonts w:ascii="Times New Roman" w:hAnsi="Times New Roman" w:cs="Times New Roman"/>
                <w:bCs/>
                <w:sz w:val="28"/>
                <w:szCs w:val="28"/>
              </w:rPr>
              <w:t>ы АТК ГО «город Дербент» на 2026</w:t>
            </w:r>
            <w:r w:rsidRPr="005039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  <w:p w:rsidR="00D4618B" w:rsidRPr="00B30625" w:rsidRDefault="00D4618B" w:rsidP="005039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D709C" w:rsidRPr="00AD5DA8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709C" w:rsidRPr="00C33A01" w:rsidRDefault="00321B8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709C" w:rsidRPr="00B30625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Агамирзоев А.И. – заместитель главы администрации ГО «город Дербент»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09C" w:rsidRPr="00B30625" w:rsidTr="006B65CF">
        <w:trPr>
          <w:trHeight w:val="119"/>
        </w:trPr>
        <w:tc>
          <w:tcPr>
            <w:tcW w:w="704" w:type="dxa"/>
            <w:shd w:val="clear" w:color="auto" w:fill="auto"/>
            <w:vAlign w:val="center"/>
          </w:tcPr>
          <w:p w:rsidR="00AD709C" w:rsidRPr="00B30625" w:rsidRDefault="00AD709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32" w:type="dxa"/>
            <w:gridSpan w:val="4"/>
            <w:shd w:val="clear" w:color="auto" w:fill="auto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 ходе исполнени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решений НАК России, АТК в РД и АТК  городского округа г. Дербент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21CD" w:rsidRPr="00F01763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63">
              <w:rPr>
                <w:rFonts w:ascii="Times New Roman" w:hAnsi="Times New Roman" w:cs="Times New Roman"/>
                <w:sz w:val="28"/>
                <w:szCs w:val="28"/>
              </w:rPr>
              <w:t>контроля за исполнением поручений</w:t>
            </w:r>
          </w:p>
          <w:p w:rsidR="00AD709C" w:rsidRPr="00AD5DA8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ГО (Решение АТК ГО «город Дербент» №1 от 26.02.2021г.)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709C" w:rsidRPr="00C33A01" w:rsidRDefault="00321B8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709C" w:rsidRPr="00B30625" w:rsidRDefault="002D21C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09C" w:rsidRPr="00B30625" w:rsidTr="008F60E7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5483" w:type="dxa"/>
            <w:gridSpan w:val="9"/>
          </w:tcPr>
          <w:p w:rsidR="005D6C9A" w:rsidRPr="00B30625" w:rsidRDefault="00CB052A" w:rsidP="00CB05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</w:t>
            </w:r>
            <w:r w:rsidR="00AD709C"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Мероприятия по </w:t>
            </w:r>
            <w:r w:rsidR="00C56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 решений НАК, АТК в РД и АТК ГО «город Дербент»</w:t>
            </w: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41" w:type="dxa"/>
            <w:gridSpan w:val="2"/>
          </w:tcPr>
          <w:p w:rsidR="00AD709C" w:rsidRPr="00B30625" w:rsidRDefault="00AD709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3"/>
            <w:vAlign w:val="center"/>
          </w:tcPr>
          <w:p w:rsidR="00AD709C" w:rsidRPr="00AB26E8" w:rsidRDefault="00C5680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сбора и представление в аппарат АТК в РД информации, необходимой </w:t>
            </w:r>
            <w:r w:rsidRPr="00B75EF9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Pr="00C56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 xml:space="preserve">расчета </w:t>
            </w:r>
            <w:r w:rsidRPr="00B75EF9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показателя</w:t>
            </w:r>
            <w:r w:rsidRPr="00C56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>«Оценка уровня антитеррористической защищенности объектов (территорий), находящихся в собственности или в ведении органов местного самоуправления городского округа</w:t>
            </w:r>
            <w:r w:rsidR="007F6E11">
              <w:rPr>
                <w:rFonts w:ascii="Times New Roman" w:hAnsi="Times New Roman" w:cs="Times New Roman"/>
                <w:sz w:val="28"/>
                <w:szCs w:val="28"/>
              </w:rPr>
              <w:t xml:space="preserve"> «город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Дербент».</w:t>
            </w:r>
          </w:p>
        </w:tc>
        <w:tc>
          <w:tcPr>
            <w:tcW w:w="2694" w:type="dxa"/>
            <w:vAlign w:val="center"/>
          </w:tcPr>
          <w:p w:rsidR="00AD709C" w:rsidRPr="000E7ED4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AD709C" w:rsidRPr="00C33A01" w:rsidRDefault="00C5680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01">
              <w:rPr>
                <w:rFonts w:ascii="Times New Roman" w:hAnsi="Times New Roman" w:cs="Times New Roman"/>
                <w:sz w:val="28"/>
                <w:szCs w:val="28"/>
              </w:rPr>
              <w:t>до 1 декабря</w:t>
            </w:r>
          </w:p>
        </w:tc>
        <w:tc>
          <w:tcPr>
            <w:tcW w:w="2977" w:type="dxa"/>
            <w:vAlign w:val="center"/>
          </w:tcPr>
          <w:p w:rsidR="00AD709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417" w:type="dxa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1205"/>
        </w:trPr>
        <w:tc>
          <w:tcPr>
            <w:tcW w:w="741" w:type="dxa"/>
            <w:gridSpan w:val="2"/>
          </w:tcPr>
          <w:p w:rsidR="00AD709C" w:rsidRPr="00B30625" w:rsidRDefault="00AD709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3"/>
            <w:vAlign w:val="center"/>
          </w:tcPr>
          <w:p w:rsidR="00AD709C" w:rsidRDefault="00C56800" w:rsidP="00C33A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внеочередных выездных заседаний АТК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«город Дербент» </w:t>
            </w: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 xml:space="preserve"> ячеек МТО,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>также в случаях осложнения обстановки в сфере противодействия терроризму, с заслушиванием ответственных должностных лиц об организации и состоянии деятельности по профилактике терроризма для выработки конкретных мер по совершенствованию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профилактической работы.</w:t>
            </w:r>
          </w:p>
        </w:tc>
        <w:tc>
          <w:tcPr>
            <w:tcW w:w="2694" w:type="dxa"/>
            <w:vAlign w:val="center"/>
          </w:tcPr>
          <w:p w:rsidR="00AD709C" w:rsidRPr="00303EFC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AD709C" w:rsidRPr="00B30625" w:rsidRDefault="00C5680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>при выявлении ячеек МТО</w:t>
            </w:r>
          </w:p>
        </w:tc>
        <w:tc>
          <w:tcPr>
            <w:tcW w:w="2977" w:type="dxa"/>
            <w:vAlign w:val="center"/>
          </w:tcPr>
          <w:p w:rsidR="00AD709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секретарь АТК ГО «город Дербент»</w:t>
            </w:r>
          </w:p>
        </w:tc>
        <w:tc>
          <w:tcPr>
            <w:tcW w:w="1417" w:type="dxa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DF3" w:rsidRPr="00B30625" w:rsidTr="006B65CF">
        <w:tblPrEx>
          <w:tblLook w:val="0000" w:firstRow="0" w:lastRow="0" w:firstColumn="0" w:lastColumn="0" w:noHBand="0" w:noVBand="0"/>
        </w:tblPrEx>
        <w:trPr>
          <w:trHeight w:val="1205"/>
        </w:trPr>
        <w:tc>
          <w:tcPr>
            <w:tcW w:w="741" w:type="dxa"/>
            <w:gridSpan w:val="2"/>
          </w:tcPr>
          <w:p w:rsidR="00E87DF3" w:rsidRPr="00B30625" w:rsidRDefault="00E87DF3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6095" w:type="dxa"/>
            <w:gridSpan w:val="3"/>
            <w:vAlign w:val="center"/>
          </w:tcPr>
          <w:p w:rsidR="00E87DF3" w:rsidRPr="00F723D7" w:rsidRDefault="00E87DF3" w:rsidP="00F723D7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Своевременное получение АТК ГО </w:t>
            </w:r>
            <w:r w:rsidR="00075098" w:rsidRPr="005D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Дербент» </w:t>
            </w:r>
            <w:r w:rsidRPr="005D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из правоохранительных органов о выявленных факта</w:t>
            </w:r>
            <w:r w:rsidR="00075098" w:rsidRPr="005D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осуществления на территории ГО «город  Дербент» </w:t>
            </w:r>
            <w:r w:rsidRPr="005D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террористической деятельности для организации всестороннего изучения причин и обстоятельств, способствовавших реализации террористических проявлений, выработки мер профилактического реагирования.</w:t>
            </w:r>
          </w:p>
        </w:tc>
        <w:tc>
          <w:tcPr>
            <w:tcW w:w="2694" w:type="dxa"/>
            <w:vAlign w:val="center"/>
          </w:tcPr>
          <w:p w:rsidR="00E87DF3" w:rsidRPr="00347883" w:rsidRDefault="00075098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vAlign w:val="center"/>
          </w:tcPr>
          <w:p w:rsidR="00E87DF3" w:rsidRPr="00C56800" w:rsidRDefault="00075098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  <w:vAlign w:val="center"/>
          </w:tcPr>
          <w:p w:rsidR="00E87DF3" w:rsidRDefault="00075098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секретарь АТК ГО «город Дербент»</w:t>
            </w:r>
          </w:p>
        </w:tc>
        <w:tc>
          <w:tcPr>
            <w:tcW w:w="1417" w:type="dxa"/>
            <w:vAlign w:val="center"/>
          </w:tcPr>
          <w:p w:rsidR="00E87DF3" w:rsidRPr="00B30625" w:rsidRDefault="00E87DF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800" w:rsidRPr="00B30625" w:rsidTr="007C08E4">
        <w:tblPrEx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5483" w:type="dxa"/>
            <w:gridSpan w:val="9"/>
          </w:tcPr>
          <w:p w:rsidR="00C56800" w:rsidRPr="00B30625" w:rsidRDefault="00C56800" w:rsidP="00C5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Основные мероприятия по реализации Комплексного плана противодействия идеологии терроризма в Р</w:t>
            </w:r>
            <w:r w:rsidR="00AD5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оссийской Федерации на 2024-2028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</w:tc>
      </w:tr>
      <w:tr w:rsidR="005244EE" w:rsidRPr="00B30625" w:rsidTr="006B65CF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025" w:type="dxa"/>
            <w:gridSpan w:val="4"/>
          </w:tcPr>
          <w:p w:rsidR="005244EE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244EE" w:rsidRDefault="005244EE" w:rsidP="00C33A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244EE" w:rsidRDefault="005244E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44EE" w:rsidRDefault="005244E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244EE" w:rsidRDefault="005244E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4EE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025" w:type="dxa"/>
            <w:gridSpan w:val="4"/>
          </w:tcPr>
          <w:p w:rsidR="005D6C9A" w:rsidRDefault="005D6C9A" w:rsidP="007240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09C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  <w:p w:rsidR="005244EE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4EE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4EE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4EE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4EE" w:rsidRPr="00B30625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3C2A0E" w:rsidRDefault="00C56800" w:rsidP="00BC7E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>внедрение в деятельность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«город Дербент»</w:t>
            </w: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рекомендаций по созданию и распространению антитеррористического контента, подготовленных аппаратом НАК в соответствии с пунктом 6 раздела I решения, принятого на совместном заседании НАК и Федерального оперативного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штаба, от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2021 г.</w:t>
            </w:r>
          </w:p>
          <w:p w:rsidR="005D6C9A" w:rsidRPr="00BC7E53" w:rsidRDefault="005D6C9A" w:rsidP="00BC7E53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712" w:rsidRPr="00D757C1" w:rsidRDefault="00BC7E53" w:rsidP="00D757C1">
            <w:pPr>
              <w:widowControl w:val="0"/>
              <w:tabs>
                <w:tab w:val="left" w:pos="255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</w:t>
            </w:r>
            <w:r w:rsidRPr="00BC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включение в программы массовых общественно-культурных, спортивных и досуговых мероприятий на региональном и муниципальном уровнях антитеррористической тематики, позволяющей с опорой на российские духовно-нравственные и культурно-исторические ценности, а также национальные традиции сформировать у их участников адекватное представление </w:t>
            </w:r>
            <w:r w:rsidRPr="00BC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трагических последствиях вовлечения в террористическую и экстремистскую деятельность, а также несостоятельности распространяемых сторонниками МТО </w:t>
            </w:r>
            <w:r w:rsidRPr="00BC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неонацистских организаций радикальных идей..</w:t>
            </w:r>
          </w:p>
        </w:tc>
        <w:tc>
          <w:tcPr>
            <w:tcW w:w="2694" w:type="dxa"/>
            <w:vAlign w:val="center"/>
          </w:tcPr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9C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Pr="000E7ED4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9C" w:rsidRDefault="00C5680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800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Pr="00B30625" w:rsidRDefault="00BC7E5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9C" w:rsidRDefault="00AD5C4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ИЦ «Дербентские ново</w:t>
            </w:r>
            <w:r w:rsidR="007C08E4"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70" w:rsidRDefault="007C0470" w:rsidP="007C0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«ДГУО»;</w:t>
            </w:r>
          </w:p>
          <w:p w:rsidR="007C0470" w:rsidRPr="00B30625" w:rsidRDefault="007C0470" w:rsidP="007C0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«УКМПиС»</w:t>
            </w:r>
          </w:p>
        </w:tc>
        <w:tc>
          <w:tcPr>
            <w:tcW w:w="1417" w:type="dxa"/>
          </w:tcPr>
          <w:p w:rsidR="00AD709C" w:rsidRDefault="00AD709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A0E" w:rsidRPr="00B30625" w:rsidRDefault="003C2A0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310" w:rsidRPr="00B30625" w:rsidTr="006B65CF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025" w:type="dxa"/>
            <w:gridSpan w:val="4"/>
          </w:tcPr>
          <w:p w:rsidR="00932310" w:rsidRDefault="00932310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3.3</w:t>
            </w:r>
          </w:p>
        </w:tc>
        <w:tc>
          <w:tcPr>
            <w:tcW w:w="5811" w:type="dxa"/>
            <w:vAlign w:val="center"/>
          </w:tcPr>
          <w:p w:rsidR="00CB052A" w:rsidRPr="00D757C1" w:rsidRDefault="00932310" w:rsidP="00D757C1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недопущения вовлечения украинскими спецслужбами </w:t>
            </w:r>
            <w:r w:rsidRPr="0093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неонацистскими структурами выделенных категорий жителей МО, в первую очередь молодежи, в подготовку и со</w:t>
            </w:r>
            <w:r w:rsidR="00D75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вершение ПТН организовать</w:t>
            </w:r>
            <w:r w:rsidRPr="0093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комплекса информационных мероприятий, направленных на разъяснение основных форм и способов втягивания граждан, в том числе – посредством телефонного мошенничества, компьютерных игр, иных технологий, использующих возможности искусственного </w:t>
            </w:r>
            <w:r w:rsidRPr="0093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интеллекта, в диверсионно-террористическую деятельность, а также норм ответственности, предусмотренных за участие в ней.</w:t>
            </w:r>
          </w:p>
        </w:tc>
        <w:tc>
          <w:tcPr>
            <w:tcW w:w="2694" w:type="dxa"/>
            <w:vAlign w:val="center"/>
          </w:tcPr>
          <w:p w:rsidR="00932310" w:rsidRDefault="00932310" w:rsidP="0093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32310" w:rsidRDefault="0093231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32310" w:rsidRDefault="00932310" w:rsidP="00932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2977" w:type="dxa"/>
            <w:vAlign w:val="center"/>
          </w:tcPr>
          <w:p w:rsidR="00932310" w:rsidRDefault="00932310" w:rsidP="0093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«ДГУО»;</w:t>
            </w:r>
          </w:p>
          <w:p w:rsidR="00932310" w:rsidRDefault="00932310" w:rsidP="0093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«УКМПиС»</w:t>
            </w:r>
          </w:p>
          <w:p w:rsidR="00932310" w:rsidRDefault="00932310" w:rsidP="0093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310" w:rsidRDefault="00932310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2310" w:rsidRDefault="00932310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EE" w:rsidRPr="00B30625" w:rsidTr="00F723D7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025" w:type="dxa"/>
            <w:gridSpan w:val="4"/>
          </w:tcPr>
          <w:p w:rsidR="005244EE" w:rsidRDefault="00932310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3.4</w:t>
            </w:r>
            <w:r w:rsidR="005244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712" w:rsidRDefault="0018671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609" w:rsidRDefault="00D96609" w:rsidP="00D966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186712" w:rsidRPr="003C2A0E" w:rsidRDefault="005244EE" w:rsidP="005244E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Для повышения эффективности профилактической работы в среде мигрантов из стран Центрально-Азиатс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кого региона организовать</w:t>
            </w:r>
            <w:r w:rsidRPr="003C2A0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757C1" w:rsidRDefault="005244EE" w:rsidP="00D757C1">
            <w:pPr>
              <w:widowControl w:val="0"/>
              <w:tabs>
                <w:tab w:val="left" w:pos="2552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A0E">
              <w:rPr>
                <w:rFonts w:ascii="Times New Roman" w:eastAsia="Calibri" w:hAnsi="Times New Roman" w:cs="Times New Roman"/>
              </w:rPr>
              <w:t>-</w:t>
            </w: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Размещение на популярных у мигрантов, прибывших из стран Центрально-Азиатского региона, ресурсах сети Интернет, в местах </w:t>
            </w: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компактного пребывания (общежития, рабочие площадки, объекты социальной сферы) антитеррористического контента, доступного для восприятия данным контингентом лиц.</w:t>
            </w:r>
          </w:p>
          <w:p w:rsidR="005244EE" w:rsidRPr="00D757C1" w:rsidRDefault="005244EE" w:rsidP="00D757C1">
            <w:pPr>
              <w:widowControl w:val="0"/>
              <w:tabs>
                <w:tab w:val="left" w:pos="2552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Проведение на плановой основе профилактической работы </w:t>
            </w: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иностранными студентами, предусматривающей доведение информации </w:t>
            </w: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признании в Российской Федерации террористическими организаций</w:t>
            </w: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2"/>
            </w: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осуществляющих деятельность в их странах, а также постоянный мониторинг социально-психологического состояния указанных лиц для выявления рисков радикализации с </w:t>
            </w:r>
            <w:r w:rsidRPr="003C2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привлечением соответствующих специалистов.</w:t>
            </w:r>
          </w:p>
        </w:tc>
        <w:tc>
          <w:tcPr>
            <w:tcW w:w="2694" w:type="dxa"/>
            <w:vAlign w:val="center"/>
          </w:tcPr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5D6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4EE" w:rsidRDefault="00BC7E5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A7" w:rsidRDefault="00D23AA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7240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86712" w:rsidRDefault="00186712" w:rsidP="005D6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5D6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C9A" w:rsidRDefault="005D6C9A" w:rsidP="005D6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4EE" w:rsidRDefault="00BC7E53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A7" w:rsidRDefault="00D23AA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A7" w:rsidRDefault="00D23AA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A7" w:rsidRDefault="00D23AA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A7" w:rsidRDefault="00D23AA7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7240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86712" w:rsidRDefault="00186712" w:rsidP="005D6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E53" w:rsidRDefault="00BC7E53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«ДГУО»;</w:t>
            </w:r>
          </w:p>
          <w:p w:rsidR="005244EE" w:rsidRDefault="00BC7E53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«УКМПиС»</w:t>
            </w: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712" w:rsidRDefault="00186712" w:rsidP="007240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4EE" w:rsidRDefault="005244EE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609" w:rsidRDefault="00D96609" w:rsidP="0050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609" w:rsidRPr="00B30625" w:rsidTr="0072409D">
        <w:tblPrEx>
          <w:tblLook w:val="0000" w:firstRow="0" w:lastRow="0" w:firstColumn="0" w:lastColumn="0" w:noHBand="0" w:noVBand="0"/>
        </w:tblPrEx>
        <w:trPr>
          <w:trHeight w:val="4338"/>
        </w:trPr>
        <w:tc>
          <w:tcPr>
            <w:tcW w:w="1025" w:type="dxa"/>
            <w:gridSpan w:val="4"/>
          </w:tcPr>
          <w:p w:rsidR="00D96609" w:rsidRDefault="00D757C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3.5</w:t>
            </w:r>
            <w:r w:rsidR="00D966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1" w:type="dxa"/>
            <w:vAlign w:val="center"/>
          </w:tcPr>
          <w:p w:rsidR="00D96609" w:rsidRPr="0072409D" w:rsidRDefault="00D96609" w:rsidP="0072409D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Обеспечить учас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тие представителей религиозных </w:t>
            </w:r>
            <w:r w:rsidRPr="00D9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общественных организаций, деятелей культуры и искусства в воспитательных, культурно-просветительских и информационных мероприятиях, направленных на </w:t>
            </w:r>
            <w:r w:rsidRPr="00D966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разъяснение </w:t>
            </w:r>
            <w:r w:rsidRPr="00D9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гражданам, в том числе прибывшим из новых субъектов Российской Федерации и Украины,</w:t>
            </w:r>
            <w:r w:rsidRPr="00D966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преступной сущности и общественной опасности терроризма, а также</w:t>
            </w:r>
            <w:r w:rsidRPr="00D9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привитие традиционных российских духовно-нравственных ценностей. Предусмотреть поддержку их деятельности.</w:t>
            </w:r>
          </w:p>
        </w:tc>
        <w:tc>
          <w:tcPr>
            <w:tcW w:w="2694" w:type="dxa"/>
            <w:vAlign w:val="center"/>
          </w:tcPr>
          <w:p w:rsidR="00D96609" w:rsidRDefault="00D9660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vAlign w:val="center"/>
          </w:tcPr>
          <w:p w:rsidR="00D96609" w:rsidRDefault="00D9660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vAlign w:val="center"/>
          </w:tcPr>
          <w:p w:rsidR="00D96609" w:rsidRDefault="00D96609" w:rsidP="00D9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«ДГУО»;</w:t>
            </w:r>
          </w:p>
          <w:p w:rsidR="00D96609" w:rsidRDefault="00D96609" w:rsidP="00D9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«УКМПиС»</w:t>
            </w:r>
          </w:p>
          <w:p w:rsidR="00D96609" w:rsidRDefault="00D96609" w:rsidP="00BC7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6609" w:rsidRDefault="00D9660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35C" w:rsidRPr="00B30625" w:rsidTr="006B65CF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025" w:type="dxa"/>
            <w:gridSpan w:val="4"/>
          </w:tcPr>
          <w:p w:rsidR="005F335C" w:rsidRDefault="00D23AA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  <w:r w:rsidR="005F33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1" w:type="dxa"/>
            <w:vAlign w:val="center"/>
          </w:tcPr>
          <w:p w:rsidR="005F335C" w:rsidRPr="00D96609" w:rsidRDefault="005F335C" w:rsidP="005F335C">
            <w:pPr>
              <w:widowControl w:val="0"/>
              <w:tabs>
                <w:tab w:val="left" w:pos="255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35C">
              <w:rPr>
                <w:rFonts w:ascii="Times New Roman" w:hAnsi="Times New Roman" w:cs="Times New Roman"/>
                <w:sz w:val="28"/>
              </w:rPr>
              <w:t xml:space="preserve">Поступление на плановой основе  </w:t>
            </w:r>
            <w:r w:rsidRPr="005F335C">
              <w:rPr>
                <w:rFonts w:ascii="Times New Roman" w:hAnsi="Times New Roman" w:cs="Times New Roman"/>
                <w:sz w:val="28"/>
              </w:rPr>
              <w:br/>
              <w:t xml:space="preserve">в аппарат АТК в МО из </w:t>
            </w:r>
            <w:r w:rsidRPr="005F335C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Pr="005F335C">
              <w:rPr>
                <w:rFonts w:ascii="Times New Roman" w:hAnsi="Times New Roman" w:cs="Times New Roman"/>
                <w:sz w:val="28"/>
              </w:rPr>
              <w:t>, реализующих полномочия в сфере образования, молодежной и национальной политики, актуальной информации о лицах, требующих индивидуального профилактического внимания, для организации проведения необходимых мероприятий и осуществления контроля за их качеством</w:t>
            </w:r>
            <w:r w:rsidR="00FD4F7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5F335C" w:rsidRPr="00347883" w:rsidRDefault="00FD4F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vAlign w:val="center"/>
          </w:tcPr>
          <w:p w:rsidR="005F335C" w:rsidRDefault="00FD4F7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977" w:type="dxa"/>
            <w:vAlign w:val="center"/>
          </w:tcPr>
          <w:p w:rsidR="00FD4F70" w:rsidRDefault="00FD4F70" w:rsidP="00FD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«ДГУО»;</w:t>
            </w:r>
          </w:p>
          <w:p w:rsidR="00FD4F70" w:rsidRDefault="00FD4F70" w:rsidP="00FD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«УКМПиС»</w:t>
            </w:r>
          </w:p>
          <w:p w:rsidR="005F335C" w:rsidRDefault="005F335C" w:rsidP="00D9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D9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D9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335C" w:rsidRDefault="005F335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800" w:rsidRPr="00B30625" w:rsidTr="007C08E4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483" w:type="dxa"/>
            <w:gridSpan w:val="9"/>
          </w:tcPr>
          <w:p w:rsidR="00C56800" w:rsidRPr="00B30625" w:rsidRDefault="00C56800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C56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совершенствованию антитеррористической защищенности потенциальных объектов террористических посягательств и мест массового пребывания людей:</w:t>
            </w: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883" w:type="dxa"/>
            <w:gridSpan w:val="3"/>
          </w:tcPr>
          <w:p w:rsidR="00AD709C" w:rsidRPr="00B30625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5953" w:type="dxa"/>
            <w:gridSpan w:val="2"/>
            <w:vAlign w:val="center"/>
          </w:tcPr>
          <w:p w:rsidR="00AD709C" w:rsidRPr="0003217C" w:rsidRDefault="0003217C" w:rsidP="00C3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проверки состояния физической защиты,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уровня готовности персонала объектов, образования, культуры, находящихся в муниципальной собственности или в ведении органов местного самоуправления к действиям при угрозе совершения диверсий и террористических актов;</w:t>
            </w:r>
          </w:p>
        </w:tc>
        <w:tc>
          <w:tcPr>
            <w:tcW w:w="2694" w:type="dxa"/>
            <w:vAlign w:val="center"/>
          </w:tcPr>
          <w:p w:rsidR="00AD709C" w:rsidRPr="000E7ED4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рекомендации 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AD709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отдельным графикам</w:t>
            </w:r>
          </w:p>
        </w:tc>
        <w:tc>
          <w:tcPr>
            <w:tcW w:w="2977" w:type="dxa"/>
            <w:vAlign w:val="center"/>
          </w:tcPr>
          <w:p w:rsidR="00AD709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«ДГУО»,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«УКМПиС» совместно с отделом АТК</w:t>
            </w:r>
          </w:p>
        </w:tc>
        <w:tc>
          <w:tcPr>
            <w:tcW w:w="1417" w:type="dxa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883" w:type="dxa"/>
            <w:gridSpan w:val="3"/>
          </w:tcPr>
          <w:p w:rsidR="00AD709C" w:rsidRPr="00B30625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4.2</w:t>
            </w:r>
          </w:p>
        </w:tc>
        <w:tc>
          <w:tcPr>
            <w:tcW w:w="5953" w:type="dxa"/>
            <w:gridSpan w:val="2"/>
            <w:vAlign w:val="center"/>
          </w:tcPr>
          <w:p w:rsidR="00AD709C" w:rsidRPr="0003217C" w:rsidRDefault="0003217C" w:rsidP="00C3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актуализация схем оповещения, планов эвакуации, алгоритмов действий персонала, работников, обеспечивающих охрану объектов, при совершении (угрозе совершения) преступления в форме вооруженного нападения, в том числе террористической направленности;</w:t>
            </w:r>
          </w:p>
        </w:tc>
        <w:tc>
          <w:tcPr>
            <w:tcW w:w="2694" w:type="dxa"/>
            <w:vAlign w:val="center"/>
          </w:tcPr>
          <w:p w:rsidR="00AD709C" w:rsidRPr="000E7ED4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AD709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  <w:vAlign w:val="center"/>
          </w:tcPr>
          <w:p w:rsidR="00AD709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«ДГУО», МКУ «УКМПиС», руководители образовательных организаций</w:t>
            </w:r>
          </w:p>
        </w:tc>
        <w:tc>
          <w:tcPr>
            <w:tcW w:w="1417" w:type="dxa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883" w:type="dxa"/>
            <w:gridSpan w:val="3"/>
          </w:tcPr>
          <w:p w:rsidR="00AD709C" w:rsidRPr="00B30625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5953" w:type="dxa"/>
            <w:gridSpan w:val="2"/>
            <w:vAlign w:val="center"/>
          </w:tcPr>
          <w:p w:rsidR="00AD709C" w:rsidRPr="00B30625" w:rsidRDefault="0003217C" w:rsidP="00C3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тренировки, занятия и инструктажи по отработке   алгоритмов действий персонала, работников, обеспечивающих охрану объектов, и обучающихся при совершении (угрозе совершения) преступления в форме вооруженного нападения, в том числе террористической направленности;</w:t>
            </w:r>
          </w:p>
        </w:tc>
        <w:tc>
          <w:tcPr>
            <w:tcW w:w="2694" w:type="dxa"/>
            <w:vAlign w:val="center"/>
          </w:tcPr>
          <w:p w:rsidR="00AD709C" w:rsidRPr="000E7ED4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AD709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отдельным графикам</w:t>
            </w:r>
          </w:p>
        </w:tc>
        <w:tc>
          <w:tcPr>
            <w:tcW w:w="2977" w:type="dxa"/>
            <w:vAlign w:val="center"/>
          </w:tcPr>
          <w:p w:rsidR="00AD709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«ДГУО», МКУ «УКМПиС», руководители образовательных организаций</w:t>
            </w:r>
          </w:p>
        </w:tc>
        <w:tc>
          <w:tcPr>
            <w:tcW w:w="1417" w:type="dxa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1257"/>
        </w:trPr>
        <w:tc>
          <w:tcPr>
            <w:tcW w:w="883" w:type="dxa"/>
            <w:gridSpan w:val="3"/>
          </w:tcPr>
          <w:p w:rsidR="00AD709C" w:rsidRPr="00B30625" w:rsidRDefault="00D23AA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5953" w:type="dxa"/>
            <w:gridSpan w:val="2"/>
            <w:vAlign w:val="center"/>
          </w:tcPr>
          <w:p w:rsidR="00AD709C" w:rsidRDefault="0003217C" w:rsidP="00C33A01">
            <w:pPr>
              <w:spacing w:line="240" w:lineRule="auto"/>
              <w:ind w:left="34" w:right="-5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проверки выполнения требований к антитеррористической защищенности мест массового пребывания людей, расположенных на вверенных территориях.</w:t>
            </w:r>
          </w:p>
        </w:tc>
        <w:tc>
          <w:tcPr>
            <w:tcW w:w="2694" w:type="dxa"/>
            <w:vAlign w:val="center"/>
          </w:tcPr>
          <w:p w:rsidR="00AD709C" w:rsidRPr="000E7ED4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D709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отдельным графикам.</w:t>
            </w:r>
          </w:p>
        </w:tc>
        <w:tc>
          <w:tcPr>
            <w:tcW w:w="2977" w:type="dxa"/>
            <w:vAlign w:val="center"/>
          </w:tcPr>
          <w:p w:rsidR="00AD709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«Горзеленхоз» совместно с отделом АТК</w:t>
            </w:r>
          </w:p>
        </w:tc>
        <w:tc>
          <w:tcPr>
            <w:tcW w:w="1417" w:type="dxa"/>
            <w:vAlign w:val="center"/>
          </w:tcPr>
          <w:p w:rsidR="00AD709C" w:rsidRPr="00B30625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B9" w:rsidRPr="00B30625" w:rsidTr="006B65CF">
        <w:tblPrEx>
          <w:tblLook w:val="0000" w:firstRow="0" w:lastRow="0" w:firstColumn="0" w:lastColumn="0" w:noHBand="0" w:noVBand="0"/>
        </w:tblPrEx>
        <w:trPr>
          <w:trHeight w:val="1257"/>
        </w:trPr>
        <w:tc>
          <w:tcPr>
            <w:tcW w:w="883" w:type="dxa"/>
            <w:gridSpan w:val="3"/>
          </w:tcPr>
          <w:p w:rsidR="000658B9" w:rsidRPr="00B30625" w:rsidRDefault="00D23AA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5953" w:type="dxa"/>
            <w:gridSpan w:val="2"/>
            <w:vAlign w:val="center"/>
          </w:tcPr>
          <w:p w:rsidR="000658B9" w:rsidRDefault="000658B9" w:rsidP="000658B9">
            <w:pPr>
              <w:widowControl w:val="0"/>
              <w:tabs>
                <w:tab w:val="left" w:pos="255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</w:t>
            </w:r>
            <w:r w:rsidRPr="0006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АТЗ ПОТП и ММПЛ путем осуществления выездных проверок состояния физической защиты объектов и уровня готовности персонала (учения, тренировки и занятия) к действиям при угрозе </w:t>
            </w:r>
            <w:r w:rsidRPr="0006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совершения диверсий и террористических актов, в первую очередь с использованием БВС. </w:t>
            </w:r>
          </w:p>
        </w:tc>
        <w:tc>
          <w:tcPr>
            <w:tcW w:w="2694" w:type="dxa"/>
            <w:vAlign w:val="center"/>
          </w:tcPr>
          <w:p w:rsidR="000658B9" w:rsidRPr="000E7ED4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аппарата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61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отдельным графикам</w:t>
            </w:r>
          </w:p>
        </w:tc>
        <w:tc>
          <w:tcPr>
            <w:tcW w:w="2977" w:type="dxa"/>
            <w:vAlign w:val="center"/>
          </w:tcPr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«ДГУО», МКУ «УКМПиС» совместно с отделом АТК</w:t>
            </w:r>
          </w:p>
        </w:tc>
        <w:tc>
          <w:tcPr>
            <w:tcW w:w="1417" w:type="dxa"/>
            <w:vAlign w:val="center"/>
          </w:tcPr>
          <w:p w:rsidR="000658B9" w:rsidRPr="00B30625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B30625" w:rsidTr="007C08E4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5483" w:type="dxa"/>
            <w:gridSpan w:val="9"/>
          </w:tcPr>
          <w:p w:rsidR="0003217C" w:rsidRPr="00B30625" w:rsidRDefault="0003217C" w:rsidP="00032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5. Мероприятия по осуществлению взаимодействия с оперативными группами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городском округе «город Дербент»</w:t>
            </w:r>
            <w:r w:rsidRPr="00032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D709C" w:rsidRPr="00B30625" w:rsidTr="006B65CF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83" w:type="dxa"/>
            <w:gridSpan w:val="3"/>
          </w:tcPr>
          <w:p w:rsidR="00AD709C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5953" w:type="dxa"/>
            <w:gridSpan w:val="2"/>
            <w:vAlign w:val="center"/>
          </w:tcPr>
          <w:p w:rsidR="000E07F0" w:rsidRPr="0003217C" w:rsidRDefault="0003217C" w:rsidP="000E07F0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дополнительных тренировок по практическому применению сил и средств, привлекаемых в случае установления уровня террористической опасности в соответствии с Порядком установления уровней террористической опасности, предусматривающих принятие дополнительных мер по обеспечению</w:t>
            </w: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личности, общества и государства, утвержденным Указом Президента Российской Федерации от 14 июня 2012 г. № 851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94" w:type="dxa"/>
            <w:vAlign w:val="center"/>
          </w:tcPr>
          <w:p w:rsidR="00AD709C" w:rsidRPr="00303EFC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AD709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2977" w:type="dxa"/>
            <w:vAlign w:val="center"/>
          </w:tcPr>
          <w:p w:rsidR="00AD709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Агамирзоев А.И. – заместитель главы администрации ГО «город Дербент», МКУ «Управление ГО и ЧС», отдел АТК</w:t>
            </w:r>
          </w:p>
        </w:tc>
        <w:tc>
          <w:tcPr>
            <w:tcW w:w="1417" w:type="dxa"/>
            <w:vAlign w:val="center"/>
          </w:tcPr>
          <w:p w:rsidR="00AD709C" w:rsidRDefault="00AD709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Default="000658B9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B9" w:rsidRPr="00B30625" w:rsidRDefault="000658B9" w:rsidP="00D75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B30625" w:rsidTr="006B65CF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83" w:type="dxa"/>
            <w:gridSpan w:val="3"/>
          </w:tcPr>
          <w:p w:rsidR="0003217C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5953" w:type="dxa"/>
            <w:gridSpan w:val="2"/>
            <w:vAlign w:val="center"/>
          </w:tcPr>
          <w:p w:rsidR="008D5DA7" w:rsidRPr="00D23AA7" w:rsidRDefault="000E07F0" w:rsidP="000E07F0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3A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Изучить </w:t>
            </w:r>
            <w:r w:rsidR="008D5DA7" w:rsidRPr="00D23A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содержание плана действий МО при установлении уровней террористической опасности</w:t>
            </w:r>
            <w:r w:rsidR="008D5DA7" w:rsidRPr="00D23A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footnoteReference w:id="13"/>
            </w:r>
            <w:r w:rsidR="008D5DA7" w:rsidRPr="00D23A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предмет соответствия реально складывающейся обстановке, полученные результаты учесть при внесении в них необходимых коррективов. </w:t>
            </w:r>
          </w:p>
          <w:p w:rsidR="008D5DA7" w:rsidRDefault="008D5DA7" w:rsidP="00C33A01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03217C" w:rsidRPr="00303EFC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</w:t>
            </w:r>
            <w:r w:rsidR="000E07F0">
              <w:rPr>
                <w:rFonts w:ascii="Times New Roman" w:hAnsi="Times New Roman" w:cs="Times New Roman"/>
                <w:sz w:val="28"/>
                <w:szCs w:val="28"/>
              </w:rPr>
              <w:t>ции аппарата АТК в РД №12-12/601 от 26.11.2024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vAlign w:val="center"/>
          </w:tcPr>
          <w:p w:rsidR="0003217C" w:rsidRPr="00B30625" w:rsidRDefault="000E07F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vAlign w:val="center"/>
          </w:tcPr>
          <w:p w:rsidR="0003217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</w:t>
            </w:r>
            <w:r w:rsidR="000E07F0">
              <w:rPr>
                <w:rFonts w:ascii="Times New Roman" w:hAnsi="Times New Roman" w:cs="Times New Roman"/>
                <w:bCs/>
                <w:sz w:val="28"/>
                <w:szCs w:val="28"/>
              </w:rPr>
              <w:t>в г. Дербенте УФСБ России по РД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согласованию), МОВО по г. Дербент – фил</w:t>
            </w:r>
            <w:r w:rsidR="000E07F0">
              <w:rPr>
                <w:rFonts w:ascii="Times New Roman" w:hAnsi="Times New Roman" w:cs="Times New Roman"/>
                <w:bCs/>
                <w:sz w:val="28"/>
                <w:szCs w:val="28"/>
              </w:rPr>
              <w:t>иал ФГКУ «УВО ВНГ России по РД» (по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</w:t>
            </w:r>
            <w:r w:rsidR="000E07F0">
              <w:rPr>
                <w:rFonts w:ascii="Times New Roman" w:hAnsi="Times New Roman" w:cs="Times New Roman"/>
                <w:bCs/>
                <w:sz w:val="28"/>
                <w:szCs w:val="28"/>
              </w:rPr>
              <w:t>ю), Агамирзоев А.И. –зам. главы адм.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«город Дербент», Отдел АТК</w:t>
            </w:r>
          </w:p>
        </w:tc>
        <w:tc>
          <w:tcPr>
            <w:tcW w:w="1417" w:type="dxa"/>
            <w:vAlign w:val="center"/>
          </w:tcPr>
          <w:p w:rsidR="0003217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B30625" w:rsidTr="006B65CF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83" w:type="dxa"/>
            <w:gridSpan w:val="3"/>
          </w:tcPr>
          <w:p w:rsidR="0003217C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5.3</w:t>
            </w:r>
          </w:p>
        </w:tc>
        <w:tc>
          <w:tcPr>
            <w:tcW w:w="5953" w:type="dxa"/>
            <w:gridSpan w:val="2"/>
            <w:vAlign w:val="center"/>
          </w:tcPr>
          <w:p w:rsidR="00671830" w:rsidRDefault="0003217C" w:rsidP="0050399B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eastAsiaTheme="minorEastAsia" w:hAnsi="Times New Roman" w:cs="Times New Roman"/>
                <w:sz w:val="28"/>
                <w:szCs w:val="28"/>
              </w:rPr>
              <w:t>- использование в полном объеме возможности муниципальных средств массовой информации, социальных сетей и мессенджеров, официальных сайтов органов местного самоуправления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городского округа «город Дербент»</w:t>
            </w:r>
            <w:r w:rsidRPr="000321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для подготовки и распространения информационных материалов (видеоролики, новостные блоки, сообщения, плакаты, памятки), разъясняющих гражданам правила поведения в условиях угрозы совершения теракта, действия при обнаружении подозрительных предметов и лиц, а также при проведении эвакуации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чрезвычайных ситуациях, срок.</w:t>
            </w:r>
          </w:p>
        </w:tc>
        <w:tc>
          <w:tcPr>
            <w:tcW w:w="2694" w:type="dxa"/>
            <w:vAlign w:val="center"/>
          </w:tcPr>
          <w:p w:rsidR="0003217C" w:rsidRPr="00303EFC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03217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217C">
              <w:rPr>
                <w:rFonts w:ascii="Times New Roman" w:eastAsiaTheme="minorEastAsia" w:hAnsi="Times New Roman" w:cs="Times New Roman"/>
                <w:sz w:val="28"/>
                <w:szCs w:val="28"/>
              </w:rPr>
              <w:t>1—III кварталы</w:t>
            </w:r>
          </w:p>
        </w:tc>
        <w:tc>
          <w:tcPr>
            <w:tcW w:w="2977" w:type="dxa"/>
            <w:vAlign w:val="center"/>
          </w:tcPr>
          <w:p w:rsidR="0003217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МАУ ИЦ «Дербентские новости» совместно с отделом АТК</w:t>
            </w:r>
          </w:p>
        </w:tc>
        <w:tc>
          <w:tcPr>
            <w:tcW w:w="1417" w:type="dxa"/>
            <w:vAlign w:val="center"/>
          </w:tcPr>
          <w:p w:rsidR="0003217C" w:rsidRPr="00B30625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B30625" w:rsidTr="007C08E4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5483" w:type="dxa"/>
            <w:gridSpan w:val="9"/>
          </w:tcPr>
          <w:p w:rsidR="0003217C" w:rsidRPr="00B30625" w:rsidRDefault="00D265BA" w:rsidP="00F51F1B">
            <w:pPr>
              <w:tabs>
                <w:tab w:val="left" w:pos="72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Мероприятия по работе с подразделениями администрации </w:t>
            </w:r>
            <w:r w:rsidR="00DF2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городского округа «город Дербент»</w:t>
            </w:r>
          </w:p>
        </w:tc>
      </w:tr>
      <w:tr w:rsidR="0003217C" w:rsidRPr="00B30625" w:rsidTr="006B65CF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83" w:type="dxa"/>
            <w:gridSpan w:val="3"/>
          </w:tcPr>
          <w:p w:rsidR="0003217C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5953" w:type="dxa"/>
            <w:gridSpan w:val="2"/>
            <w:vAlign w:val="center"/>
          </w:tcPr>
          <w:p w:rsidR="0003217C" w:rsidRDefault="00DF2610" w:rsidP="00C33A01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- проведение анализа эффективности деятельности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органов местного самоуправления по профилактике терроризма, подготовка обзора с отражением положительной практики работы на муниципальном уровне и рекомендациями по устранению выявленных недостатков на данном направлении;</w:t>
            </w:r>
          </w:p>
        </w:tc>
        <w:tc>
          <w:tcPr>
            <w:tcW w:w="2694" w:type="dxa"/>
            <w:vAlign w:val="center"/>
          </w:tcPr>
          <w:p w:rsidR="0003217C" w:rsidRPr="00303EFC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03217C" w:rsidRPr="00B30625" w:rsidRDefault="00DF261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977" w:type="dxa"/>
            <w:vAlign w:val="center"/>
          </w:tcPr>
          <w:p w:rsidR="0003217C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417" w:type="dxa"/>
            <w:vAlign w:val="center"/>
          </w:tcPr>
          <w:p w:rsidR="0003217C" w:rsidRDefault="0003217C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Default="0072409D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9D" w:rsidRPr="00B30625" w:rsidRDefault="0072409D" w:rsidP="00914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BA" w:rsidRPr="00B30625" w:rsidTr="006B65CF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83" w:type="dxa"/>
            <w:gridSpan w:val="3"/>
          </w:tcPr>
          <w:p w:rsidR="00D265BA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</w:t>
            </w:r>
          </w:p>
        </w:tc>
        <w:tc>
          <w:tcPr>
            <w:tcW w:w="5953" w:type="dxa"/>
            <w:gridSpan w:val="2"/>
            <w:vAlign w:val="center"/>
          </w:tcPr>
          <w:p w:rsidR="00460E3B" w:rsidRPr="00DF2610" w:rsidRDefault="00DF2610" w:rsidP="00460E3B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формирование планов работы постоянно действующих групп по противодействию идеологии терроризма при АТК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ГО «город Дербент»</w:t>
            </w: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 адресной профилактической работе:</w:t>
            </w:r>
          </w:p>
          <w:p w:rsidR="00460E3B" w:rsidRPr="00DF2610" w:rsidRDefault="00DF2610" w:rsidP="0050399B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 родственниками и членами семей нейтрализованных членов террористического бандподполья, родственниками лиц, осужденных за преступления террористической направленности, ликвидированных членов бандгрупп, лицами, получившими религиозное образование за рубежом, а также прибывающими из стран с повышенной террористической активностью, в том числе мигрантами;</w:t>
            </w:r>
          </w:p>
          <w:p w:rsidR="00671830" w:rsidRDefault="00DF2610" w:rsidP="0050399B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с лицами, осужденными и отбывшими наказание за совершение преступлений террористической направленности и прибывшими в места постоянного проживания, а также с гражданами, отбывающими наказание за преступления террористической направленности, не связанные с лишением свободы.</w:t>
            </w:r>
          </w:p>
        </w:tc>
        <w:tc>
          <w:tcPr>
            <w:tcW w:w="2694" w:type="dxa"/>
            <w:vAlign w:val="center"/>
          </w:tcPr>
          <w:p w:rsidR="00D265BA" w:rsidRPr="00303EFC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D265BA" w:rsidRPr="00B30625" w:rsidRDefault="00DF261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D265BA" w:rsidRPr="00B30625" w:rsidRDefault="007C08E4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417" w:type="dxa"/>
            <w:vAlign w:val="center"/>
          </w:tcPr>
          <w:p w:rsidR="00D265BA" w:rsidRPr="00B30625" w:rsidRDefault="00D265B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610" w:rsidRPr="00B30625" w:rsidTr="007C08E4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5483" w:type="dxa"/>
            <w:gridSpan w:val="9"/>
          </w:tcPr>
          <w:p w:rsidR="00DF2610" w:rsidRPr="00B30625" w:rsidRDefault="00DF2610" w:rsidP="00DF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7. Иные мероприятия, направленные на реализацию полномочий АТК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 «город Дербент» </w:t>
            </w:r>
            <w:r w:rsidRPr="00DF2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компетенции</w:t>
            </w:r>
          </w:p>
        </w:tc>
      </w:tr>
      <w:tr w:rsidR="00D265BA" w:rsidRPr="00B30625" w:rsidTr="006B65CF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83" w:type="dxa"/>
            <w:gridSpan w:val="3"/>
          </w:tcPr>
          <w:p w:rsidR="00D265BA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</w:p>
        </w:tc>
        <w:tc>
          <w:tcPr>
            <w:tcW w:w="5953" w:type="dxa"/>
            <w:gridSpan w:val="2"/>
            <w:vAlign w:val="center"/>
          </w:tcPr>
          <w:p w:rsidR="00D265BA" w:rsidRDefault="00DF2610" w:rsidP="00C33A01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- корректировка перечня вопросов Мониторинга и информационных заданий (их содержательной составляющей) для получения от субъектов Мониторинга сведений о фактах распространения неонацистской идеологии (с учетом особенностей складывающейся в МО обстановки)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94" w:type="dxa"/>
            <w:vAlign w:val="center"/>
          </w:tcPr>
          <w:p w:rsidR="00D265BA" w:rsidRPr="00303EFC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D265BA" w:rsidRPr="00B30625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D265BA" w:rsidRPr="00B30625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АТК, заместитель главы администрации ГО «город Дербент», Отдел АТК</w:t>
            </w:r>
          </w:p>
        </w:tc>
        <w:tc>
          <w:tcPr>
            <w:tcW w:w="1417" w:type="dxa"/>
            <w:vAlign w:val="center"/>
          </w:tcPr>
          <w:p w:rsidR="00D265BA" w:rsidRPr="00B30625" w:rsidRDefault="00D265B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BA" w:rsidRPr="00B30625" w:rsidTr="006B65CF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83" w:type="dxa"/>
            <w:gridSpan w:val="3"/>
          </w:tcPr>
          <w:p w:rsidR="00D265BA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7.2</w:t>
            </w:r>
          </w:p>
        </w:tc>
        <w:tc>
          <w:tcPr>
            <w:tcW w:w="5953" w:type="dxa"/>
            <w:gridSpan w:val="2"/>
            <w:vAlign w:val="center"/>
          </w:tcPr>
          <w:p w:rsidR="00D265BA" w:rsidRDefault="00DF2610" w:rsidP="00C33A01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использование поступающей из территориальных отделов УФСБ России по </w:t>
            </w: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Республике Дагестан информации для своевременной выработки адекватных обстановке мер совершенствования профилактической деятельности среди молодежи;</w:t>
            </w:r>
          </w:p>
        </w:tc>
        <w:tc>
          <w:tcPr>
            <w:tcW w:w="2694" w:type="dxa"/>
            <w:vAlign w:val="center"/>
          </w:tcPr>
          <w:p w:rsidR="00D265BA" w:rsidRPr="00303EFC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рекомендации аппарата АТК в РД </w:t>
            </w:r>
            <w:r w:rsidRPr="003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№12-12/192 от 01.12.2022г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D265BA" w:rsidRPr="00B30625" w:rsidRDefault="00DF261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при поступлен</w:t>
            </w: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ии информации</w:t>
            </w:r>
          </w:p>
        </w:tc>
        <w:tc>
          <w:tcPr>
            <w:tcW w:w="2977" w:type="dxa"/>
            <w:vAlign w:val="center"/>
          </w:tcPr>
          <w:p w:rsidR="00D265BA" w:rsidRPr="00B30625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секретарь АТК, заместитель главы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администрации ГО «город Дербент», Отдел АТК</w:t>
            </w:r>
          </w:p>
        </w:tc>
        <w:tc>
          <w:tcPr>
            <w:tcW w:w="1417" w:type="dxa"/>
            <w:vAlign w:val="center"/>
          </w:tcPr>
          <w:p w:rsidR="00D265BA" w:rsidRDefault="00D265B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C1" w:rsidRDefault="00D757C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C1" w:rsidRDefault="00D757C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C1" w:rsidRDefault="00D757C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C1" w:rsidRDefault="00D757C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C1" w:rsidRPr="00B30625" w:rsidRDefault="00D757C1" w:rsidP="00914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5BA" w:rsidRPr="00B30625" w:rsidTr="006B65CF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83" w:type="dxa"/>
            <w:gridSpan w:val="3"/>
          </w:tcPr>
          <w:p w:rsidR="00D265BA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7.3</w:t>
            </w:r>
          </w:p>
        </w:tc>
        <w:tc>
          <w:tcPr>
            <w:tcW w:w="5953" w:type="dxa"/>
            <w:gridSpan w:val="2"/>
            <w:vAlign w:val="center"/>
          </w:tcPr>
          <w:p w:rsidR="00D265BA" w:rsidRDefault="00DF2610" w:rsidP="00C33A01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- корректировка планов и программ по профилактике терроризма (на основе результатов проведенной оценки обстановки, а также организации деятельности муниципальных субъектов противодействия терроризму)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94" w:type="dxa"/>
            <w:vAlign w:val="center"/>
          </w:tcPr>
          <w:p w:rsidR="00D265BA" w:rsidRPr="00303EFC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D265BA" w:rsidRPr="00B30625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977" w:type="dxa"/>
            <w:vAlign w:val="center"/>
          </w:tcPr>
          <w:p w:rsidR="00D265BA" w:rsidRPr="00B30625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АТК, МКУ «УКМПиС»</w:t>
            </w:r>
          </w:p>
        </w:tc>
        <w:tc>
          <w:tcPr>
            <w:tcW w:w="1417" w:type="dxa"/>
            <w:vAlign w:val="center"/>
          </w:tcPr>
          <w:p w:rsidR="00D265BA" w:rsidRPr="00B30625" w:rsidRDefault="00D265BA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610" w:rsidRPr="00B30625" w:rsidTr="0091400A">
        <w:tblPrEx>
          <w:tblLook w:val="0000" w:firstRow="0" w:lastRow="0" w:firstColumn="0" w:lastColumn="0" w:noHBand="0" w:noVBand="0"/>
        </w:tblPrEx>
        <w:trPr>
          <w:trHeight w:val="2569"/>
        </w:trPr>
        <w:tc>
          <w:tcPr>
            <w:tcW w:w="883" w:type="dxa"/>
            <w:gridSpan w:val="3"/>
          </w:tcPr>
          <w:p w:rsidR="00DF2610" w:rsidRDefault="00C33A0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</w:t>
            </w:r>
          </w:p>
        </w:tc>
        <w:tc>
          <w:tcPr>
            <w:tcW w:w="5953" w:type="dxa"/>
            <w:gridSpan w:val="2"/>
            <w:vAlign w:val="center"/>
          </w:tcPr>
          <w:p w:rsidR="00DF2610" w:rsidRDefault="00DF2610" w:rsidP="00C33A01">
            <w:pPr>
              <w:tabs>
                <w:tab w:val="left" w:pos="7205"/>
              </w:tabs>
              <w:spacing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2610">
              <w:rPr>
                <w:rFonts w:ascii="Times New Roman" w:eastAsiaTheme="minorEastAsia" w:hAnsi="Times New Roman" w:cs="Times New Roman"/>
                <w:sz w:val="28"/>
                <w:szCs w:val="28"/>
              </w:rPr>
              <w:t>- организация профилактической работы по формированию критического отношения к распространяемым в молодежной среде идеям радикального толка, в том числе у лиц, прибывших с территорий Донецкой Народной Республики, Луганской Народной Республики, Запорожской и Херсонской областей, а также Украины</w:t>
            </w:r>
            <w:r w:rsidR="00F51F1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DF2610" w:rsidRPr="00303EFC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883">
              <w:rPr>
                <w:rFonts w:ascii="Times New Roman" w:hAnsi="Times New Roman" w:cs="Times New Roman"/>
                <w:sz w:val="28"/>
                <w:szCs w:val="28"/>
              </w:rPr>
              <w:t>рекомендации аппарата АТК в РД №12-12/192 от 01.12.2022г</w:t>
            </w:r>
          </w:p>
        </w:tc>
        <w:tc>
          <w:tcPr>
            <w:tcW w:w="1559" w:type="dxa"/>
            <w:vAlign w:val="center"/>
          </w:tcPr>
          <w:p w:rsidR="00DF2610" w:rsidRPr="00B30625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DF2610" w:rsidRPr="00B30625" w:rsidRDefault="00C33A01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МКУ «УКМПиС», МКУ «ДГУО», МАУ ИЦ «Дербентские новости»</w:t>
            </w:r>
          </w:p>
        </w:tc>
        <w:tc>
          <w:tcPr>
            <w:tcW w:w="1417" w:type="dxa"/>
            <w:vAlign w:val="center"/>
          </w:tcPr>
          <w:p w:rsidR="00DF2610" w:rsidRPr="00B30625" w:rsidRDefault="00DF2610" w:rsidP="00C33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09" w:rsidRDefault="00823F0D" w:rsidP="00A8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625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B30625">
        <w:rPr>
          <w:rFonts w:ascii="Times New Roman" w:hAnsi="Times New Roman" w:cs="Times New Roman"/>
          <w:sz w:val="24"/>
          <w:szCs w:val="24"/>
        </w:rPr>
        <w:t xml:space="preserve"> по решению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Pr="00B30625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>Главы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 </w:t>
      </w:r>
      <w:r w:rsidR="00AB26E8">
        <w:rPr>
          <w:rFonts w:ascii="Times New Roman" w:hAnsi="Times New Roman" w:cs="Times New Roman"/>
          <w:sz w:val="24"/>
          <w:szCs w:val="24"/>
        </w:rPr>
        <w:t>ГО</w:t>
      </w:r>
      <w:r w:rsidR="00DD00F0">
        <w:rPr>
          <w:rFonts w:ascii="Times New Roman" w:hAnsi="Times New Roman" w:cs="Times New Roman"/>
          <w:sz w:val="24"/>
          <w:szCs w:val="24"/>
        </w:rPr>
        <w:t xml:space="preserve"> «г. Дербент»,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 </w:t>
      </w:r>
      <w:r w:rsidRPr="00B30625">
        <w:rPr>
          <w:rFonts w:ascii="Times New Roman" w:hAnsi="Times New Roman" w:cs="Times New Roman"/>
          <w:sz w:val="24"/>
          <w:szCs w:val="24"/>
        </w:rPr>
        <w:t>пре</w:t>
      </w:r>
      <w:r w:rsidR="00A02487">
        <w:rPr>
          <w:rFonts w:ascii="Times New Roman" w:hAnsi="Times New Roman" w:cs="Times New Roman"/>
          <w:sz w:val="24"/>
          <w:szCs w:val="24"/>
        </w:rPr>
        <w:t>дседателя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A02487">
        <w:rPr>
          <w:rFonts w:ascii="Times New Roman" w:hAnsi="Times New Roman" w:cs="Times New Roman"/>
          <w:sz w:val="24"/>
          <w:szCs w:val="24"/>
        </w:rPr>
        <w:t xml:space="preserve"> АТК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A02487">
        <w:rPr>
          <w:rFonts w:ascii="Times New Roman" w:hAnsi="Times New Roman" w:cs="Times New Roman"/>
          <w:sz w:val="24"/>
          <w:szCs w:val="24"/>
        </w:rPr>
        <w:t xml:space="preserve"> </w:t>
      </w:r>
      <w:r w:rsidR="00C6045A">
        <w:rPr>
          <w:rFonts w:ascii="Times New Roman" w:hAnsi="Times New Roman" w:cs="Times New Roman"/>
          <w:sz w:val="24"/>
          <w:szCs w:val="24"/>
        </w:rPr>
        <w:t>ГО</w:t>
      </w:r>
      <w:r w:rsidR="00DD00F0">
        <w:rPr>
          <w:rFonts w:ascii="Times New Roman" w:hAnsi="Times New Roman" w:cs="Times New Roman"/>
          <w:sz w:val="24"/>
          <w:szCs w:val="24"/>
        </w:rPr>
        <w:t xml:space="preserve"> «</w:t>
      </w:r>
      <w:r w:rsidRPr="00B30625">
        <w:rPr>
          <w:rFonts w:ascii="Times New Roman" w:hAnsi="Times New Roman" w:cs="Times New Roman"/>
          <w:sz w:val="24"/>
          <w:szCs w:val="24"/>
        </w:rPr>
        <w:t>г. Дерб</w:t>
      </w:r>
      <w:r w:rsidR="00A02487">
        <w:rPr>
          <w:rFonts w:ascii="Times New Roman" w:hAnsi="Times New Roman" w:cs="Times New Roman"/>
          <w:sz w:val="24"/>
          <w:szCs w:val="24"/>
        </w:rPr>
        <w:t>ент</w:t>
      </w:r>
      <w:r w:rsidR="00DD00F0">
        <w:rPr>
          <w:rFonts w:ascii="Times New Roman" w:hAnsi="Times New Roman" w:cs="Times New Roman"/>
          <w:sz w:val="24"/>
          <w:szCs w:val="24"/>
        </w:rPr>
        <w:t xml:space="preserve">» </w:t>
      </w:r>
      <w:r w:rsidR="00A02487">
        <w:rPr>
          <w:rFonts w:ascii="Times New Roman" w:hAnsi="Times New Roman" w:cs="Times New Roman"/>
          <w:sz w:val="24"/>
          <w:szCs w:val="24"/>
        </w:rPr>
        <w:t xml:space="preserve"> </w:t>
      </w:r>
      <w:r w:rsidR="00C6045A">
        <w:rPr>
          <w:rFonts w:ascii="Times New Roman" w:hAnsi="Times New Roman" w:cs="Times New Roman"/>
          <w:sz w:val="24"/>
          <w:szCs w:val="24"/>
        </w:rPr>
        <w:t>мероприятия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C6045A">
        <w:rPr>
          <w:rFonts w:ascii="Times New Roman" w:hAnsi="Times New Roman" w:cs="Times New Roman"/>
          <w:sz w:val="24"/>
          <w:szCs w:val="24"/>
        </w:rPr>
        <w:t>Плана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C6045A">
        <w:rPr>
          <w:rFonts w:ascii="Times New Roman" w:hAnsi="Times New Roman" w:cs="Times New Roman"/>
          <w:sz w:val="24"/>
          <w:szCs w:val="24"/>
        </w:rPr>
        <w:t xml:space="preserve"> ра</w:t>
      </w:r>
      <w:r w:rsidR="00700630">
        <w:rPr>
          <w:rFonts w:ascii="Times New Roman" w:hAnsi="Times New Roman" w:cs="Times New Roman"/>
          <w:sz w:val="24"/>
          <w:szCs w:val="24"/>
        </w:rPr>
        <w:t>боты АТК ГО «г.Дербент» на 2025</w:t>
      </w:r>
      <w:r w:rsidR="00621B6C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год 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корректироваться 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>с учетом решения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 оперативных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 по 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обеспечению 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антитеррористической 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>безопасности</w:t>
      </w:r>
      <w:r w:rsidR="00700630">
        <w:rPr>
          <w:rFonts w:ascii="Times New Roman" w:hAnsi="Times New Roman" w:cs="Times New Roman"/>
          <w:sz w:val="24"/>
          <w:szCs w:val="24"/>
        </w:rPr>
        <w:t xml:space="preserve"> </w:t>
      </w:r>
      <w:r w:rsidR="00DD00F0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700630">
        <w:rPr>
          <w:rFonts w:ascii="Times New Roman" w:hAnsi="Times New Roman" w:cs="Times New Roman"/>
          <w:sz w:val="24"/>
          <w:szCs w:val="24"/>
        </w:rPr>
        <w:t xml:space="preserve">  г.</w:t>
      </w:r>
      <w:r w:rsidR="00DD00F0">
        <w:rPr>
          <w:rFonts w:ascii="Times New Roman" w:hAnsi="Times New Roman" w:cs="Times New Roman"/>
          <w:sz w:val="24"/>
          <w:szCs w:val="24"/>
        </w:rPr>
        <w:t>Дербент.</w:t>
      </w:r>
    </w:p>
    <w:p w:rsidR="00182809" w:rsidRDefault="00CA3BD2" w:rsidP="00F723D7">
      <w:pPr>
        <w:spacing w:after="0" w:line="240" w:lineRule="auto"/>
        <w:ind w:firstLine="992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2809">
        <w:rPr>
          <w:rFonts w:ascii="Times New Roman" w:hAnsi="Times New Roman" w:cs="Times New Roman"/>
          <w:b/>
          <w:sz w:val="28"/>
          <w:szCs w:val="28"/>
        </w:rPr>
        <w:t>Отдел по обеспечению деятельности</w:t>
      </w:r>
    </w:p>
    <w:p w:rsidR="00F723D7" w:rsidRDefault="00CA3BD2" w:rsidP="00F723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2809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</w:t>
      </w:r>
    </w:p>
    <w:p w:rsidR="00823F0D" w:rsidRDefault="00C6045A" w:rsidP="00F723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 «город Дербент»</w:t>
      </w:r>
    </w:p>
    <w:p w:rsidR="00E87DF3" w:rsidRDefault="00E87DF3" w:rsidP="00DF2610">
      <w:pPr>
        <w:spacing w:after="0" w:line="240" w:lineRule="auto"/>
        <w:ind w:firstLine="99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E11" w:rsidRDefault="007F6E11" w:rsidP="00DF2610">
      <w:pPr>
        <w:spacing w:after="0" w:line="240" w:lineRule="auto"/>
        <w:ind w:firstLine="99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E11" w:rsidRDefault="007F6E11" w:rsidP="00DF2610">
      <w:pPr>
        <w:spacing w:after="0" w:line="240" w:lineRule="auto"/>
        <w:ind w:firstLine="99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E11" w:rsidRDefault="007F6E11" w:rsidP="00DF2610">
      <w:pPr>
        <w:spacing w:after="0" w:line="240" w:lineRule="auto"/>
        <w:ind w:firstLine="99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E11" w:rsidRPr="00182809" w:rsidRDefault="007F6E11" w:rsidP="00DF2610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sectPr w:rsidR="007F6E11" w:rsidRPr="00182809" w:rsidSect="008A5A6C">
      <w:footerReference w:type="default" r:id="rId9"/>
      <w:pgSz w:w="16838" w:h="11906" w:orient="landscape"/>
      <w:pgMar w:top="851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AD" w:rsidRDefault="00F50CAD" w:rsidP="006E5CD4">
      <w:pPr>
        <w:spacing w:after="0" w:line="240" w:lineRule="auto"/>
      </w:pPr>
      <w:r>
        <w:separator/>
      </w:r>
    </w:p>
  </w:endnote>
  <w:endnote w:type="continuationSeparator" w:id="0">
    <w:p w:rsidR="00F50CAD" w:rsidRDefault="00F50CAD" w:rsidP="006E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93268"/>
      <w:docPartObj>
        <w:docPartGallery w:val="Page Numbers (Bottom of Page)"/>
        <w:docPartUnique/>
      </w:docPartObj>
    </w:sdtPr>
    <w:sdtEndPr/>
    <w:sdtContent>
      <w:p w:rsidR="008A5A6C" w:rsidRDefault="008A5A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622">
          <w:rPr>
            <w:noProof/>
          </w:rPr>
          <w:t>2</w:t>
        </w:r>
        <w:r>
          <w:fldChar w:fldCharType="end"/>
        </w:r>
      </w:p>
    </w:sdtContent>
  </w:sdt>
  <w:p w:rsidR="008A5A6C" w:rsidRDefault="008A5A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AD" w:rsidRDefault="00F50CAD" w:rsidP="006E5CD4">
      <w:pPr>
        <w:spacing w:after="0" w:line="240" w:lineRule="auto"/>
      </w:pPr>
      <w:r>
        <w:separator/>
      </w:r>
    </w:p>
  </w:footnote>
  <w:footnote w:type="continuationSeparator" w:id="0">
    <w:p w:rsidR="00F50CAD" w:rsidRDefault="00F50CAD" w:rsidP="006E5CD4">
      <w:pPr>
        <w:spacing w:after="0" w:line="240" w:lineRule="auto"/>
      </w:pPr>
      <w:r>
        <w:continuationSeparator/>
      </w:r>
    </w:p>
  </w:footnote>
  <w:footnote w:id="1">
    <w:p w:rsidR="006E5CD4" w:rsidRDefault="006E5CD4" w:rsidP="006E5CD4">
      <w:pPr>
        <w:pStyle w:val="a7"/>
        <w:widowControl w:val="0"/>
        <w:spacing w:line="220" w:lineRule="exact"/>
      </w:pPr>
      <w:r>
        <w:rPr>
          <w:rStyle w:val="a9"/>
        </w:rPr>
        <w:footnoteRef/>
      </w:r>
      <w:r>
        <w:t> Далее – СВО.</w:t>
      </w:r>
    </w:p>
  </w:footnote>
  <w:footnote w:id="2">
    <w:p w:rsidR="006E5CD4" w:rsidRDefault="006E5CD4" w:rsidP="006E5CD4">
      <w:pPr>
        <w:pStyle w:val="a7"/>
        <w:widowControl w:val="0"/>
        <w:spacing w:line="220" w:lineRule="exact"/>
      </w:pPr>
      <w:r>
        <w:rPr>
          <w:rStyle w:val="a9"/>
        </w:rPr>
        <w:footnoteRef/>
      </w:r>
      <w:r>
        <w:t> Далее – ММПЛ.</w:t>
      </w:r>
    </w:p>
  </w:footnote>
  <w:footnote w:id="3">
    <w:p w:rsidR="006E5CD4" w:rsidRDefault="006E5CD4" w:rsidP="006E5CD4">
      <w:pPr>
        <w:pStyle w:val="a7"/>
      </w:pPr>
      <w:r>
        <w:rPr>
          <w:rStyle w:val="a9"/>
        </w:rPr>
        <w:footnoteRef/>
      </w:r>
      <w:r>
        <w:t xml:space="preserve"> Далее – АТК МО.</w:t>
      </w:r>
    </w:p>
  </w:footnote>
  <w:footnote w:id="4">
    <w:p w:rsidR="006E5CD4" w:rsidRDefault="006E5CD4" w:rsidP="006E5CD4">
      <w:pPr>
        <w:pStyle w:val="a7"/>
      </w:pPr>
      <w:r>
        <w:rPr>
          <w:rStyle w:val="a9"/>
        </w:rPr>
        <w:footnoteRef/>
      </w:r>
      <w:r>
        <w:t xml:space="preserve"> Далее – НАК.</w:t>
      </w:r>
    </w:p>
  </w:footnote>
  <w:footnote w:id="5">
    <w:p w:rsidR="006E5CD4" w:rsidRDefault="006E5CD4" w:rsidP="006E5CD4">
      <w:pPr>
        <w:pStyle w:val="a7"/>
        <w:keepLines/>
        <w:widowControl w:val="0"/>
        <w:spacing w:line="220" w:lineRule="exact"/>
      </w:pPr>
      <w:r>
        <w:rPr>
          <w:rStyle w:val="a9"/>
        </w:rPr>
        <w:footnoteRef/>
      </w:r>
      <w:r>
        <w:t> Далее – АТЗ.</w:t>
      </w:r>
    </w:p>
  </w:footnote>
  <w:footnote w:id="6">
    <w:p w:rsidR="006E5CD4" w:rsidRDefault="006E5CD4" w:rsidP="006E5CD4">
      <w:pPr>
        <w:pStyle w:val="a7"/>
        <w:widowControl w:val="0"/>
        <w:spacing w:line="220" w:lineRule="exact"/>
      </w:pPr>
      <w:r>
        <w:rPr>
          <w:rStyle w:val="a9"/>
        </w:rPr>
        <w:footnoteRef/>
      </w:r>
      <w:r>
        <w:t> Далее – ПОТП.</w:t>
      </w:r>
    </w:p>
  </w:footnote>
  <w:footnote w:id="7">
    <w:p w:rsidR="006E5CD4" w:rsidRDefault="006E5CD4" w:rsidP="006E5CD4">
      <w:pPr>
        <w:pStyle w:val="a7"/>
        <w:widowControl w:val="0"/>
        <w:spacing w:line="220" w:lineRule="exact"/>
      </w:pPr>
      <w:r>
        <w:rPr>
          <w:rStyle w:val="a9"/>
        </w:rPr>
        <w:footnoteRef/>
      </w:r>
      <w:r>
        <w:t> Далее – мониторинг.</w:t>
      </w:r>
    </w:p>
  </w:footnote>
  <w:footnote w:id="8">
    <w:p w:rsidR="006E5CD4" w:rsidRDefault="006E5CD4" w:rsidP="006E5CD4">
      <w:pPr>
        <w:pStyle w:val="a7"/>
      </w:pPr>
      <w:r>
        <w:rPr>
          <w:rStyle w:val="a9"/>
        </w:rPr>
        <w:footnoteRef/>
      </w:r>
      <w:r>
        <w:t> Далее – ОМСУ.</w:t>
      </w:r>
    </w:p>
  </w:footnote>
  <w:footnote w:id="9">
    <w:p w:rsidR="006E5CD4" w:rsidRDefault="006E5CD4" w:rsidP="006E5CD4">
      <w:pPr>
        <w:pStyle w:val="a7"/>
        <w:widowControl w:val="0"/>
        <w:spacing w:line="220" w:lineRule="exact"/>
      </w:pPr>
      <w:r>
        <w:rPr>
          <w:rStyle w:val="a9"/>
        </w:rPr>
        <w:footnoteRef/>
      </w:r>
      <w:r>
        <w:t> </w:t>
      </w:r>
      <w:bookmarkStart w:id="1" w:name="_Hlk183178535"/>
      <w:r>
        <w:t xml:space="preserve">Представители молодежи, прежде всего разделяющие идеи террористических, экстремистских, националистических и неонацистских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</w:t>
      </w:r>
      <w:r>
        <w:br/>
        <w:t>к суицидальному поведению, совершению насильственных действий; мигранты, прибывшие в Республику Дагестан для осуществления трудовой деятельности или обучения, члены их семей; лица, отбывающие либо отбывшие наказание в учреждениях уголовно-исполнительной системы, за осуществление террористической деятельности; члены семей лиц, причастных к террористической деятельности (действующих, осужденных, нейтрализованных); несовершеннолетние, возвращенные (прибывшие) из зон вооруженных конфликтов. Далее – выделенные категории.</w:t>
      </w:r>
      <w:bookmarkEnd w:id="1"/>
    </w:p>
  </w:footnote>
  <w:footnote w:id="10">
    <w:p w:rsidR="006E5CD4" w:rsidRDefault="006E5CD4" w:rsidP="006E5CD4">
      <w:pPr>
        <w:pStyle w:val="a7"/>
      </w:pPr>
      <w:r>
        <w:rPr>
          <w:rStyle w:val="a9"/>
        </w:rPr>
        <w:footnoteRef/>
      </w:r>
      <w:r>
        <w:t> Далее – БВС.</w:t>
      </w:r>
    </w:p>
  </w:footnote>
  <w:footnote w:id="11">
    <w:p w:rsidR="00621EDF" w:rsidRDefault="00621EDF" w:rsidP="00621EDF">
      <w:pPr>
        <w:pStyle w:val="a7"/>
      </w:pPr>
      <w:r>
        <w:rPr>
          <w:rStyle w:val="a9"/>
        </w:rPr>
        <w:footnoteRef/>
      </w:r>
      <w:r>
        <w:t xml:space="preserve"> Далее – Комплексный план </w:t>
      </w:r>
    </w:p>
  </w:footnote>
  <w:footnote w:id="12">
    <w:p w:rsidR="005244EE" w:rsidRPr="00B8308D" w:rsidRDefault="005244EE" w:rsidP="005244EE">
      <w:pPr>
        <w:pStyle w:val="a7"/>
      </w:pPr>
      <w:r w:rsidRPr="00B8308D">
        <w:rPr>
          <w:rStyle w:val="a9"/>
        </w:rPr>
        <w:footnoteRef/>
      </w:r>
      <w:r w:rsidRPr="00B8308D">
        <w:t> «Катиба таухид валь-Джихад», «Хизб ут-Тахрир аль-Ислами», «Вилаят Хорасан», Исламская партия Туркестана, Партия исламского возрождения Таджикистана и др.</w:t>
      </w:r>
    </w:p>
  </w:footnote>
  <w:footnote w:id="13">
    <w:p w:rsidR="008D5DA7" w:rsidRDefault="008D5DA7" w:rsidP="008D5DA7">
      <w:pPr>
        <w:pStyle w:val="a7"/>
      </w:pPr>
      <w:r>
        <w:rPr>
          <w:rStyle w:val="a9"/>
        </w:rPr>
        <w:footnoteRef/>
      </w:r>
      <w:r>
        <w:t> Разработаны 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 Президента Российской Федерации от 14 июня 2012 г. № 851, далее – УТО.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95F03"/>
    <w:multiLevelType w:val="multilevel"/>
    <w:tmpl w:val="5D54EC2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180ED8"/>
    <w:multiLevelType w:val="multilevel"/>
    <w:tmpl w:val="5BF2DA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A901C8"/>
    <w:multiLevelType w:val="hybridMultilevel"/>
    <w:tmpl w:val="2752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E7"/>
    <w:rsid w:val="00000D22"/>
    <w:rsid w:val="00017607"/>
    <w:rsid w:val="0003165E"/>
    <w:rsid w:val="0003217C"/>
    <w:rsid w:val="000348AD"/>
    <w:rsid w:val="00035C3C"/>
    <w:rsid w:val="00057AFB"/>
    <w:rsid w:val="000658B9"/>
    <w:rsid w:val="00075098"/>
    <w:rsid w:val="00085A22"/>
    <w:rsid w:val="000908C4"/>
    <w:rsid w:val="000A5E66"/>
    <w:rsid w:val="000B67EE"/>
    <w:rsid w:val="000C6E14"/>
    <w:rsid w:val="000D15C1"/>
    <w:rsid w:val="000E07F0"/>
    <w:rsid w:val="000E257F"/>
    <w:rsid w:val="000E459E"/>
    <w:rsid w:val="000E7ED4"/>
    <w:rsid w:val="00103F56"/>
    <w:rsid w:val="00114F55"/>
    <w:rsid w:val="00167563"/>
    <w:rsid w:val="0017043E"/>
    <w:rsid w:val="00171661"/>
    <w:rsid w:val="001773D1"/>
    <w:rsid w:val="00182809"/>
    <w:rsid w:val="00186712"/>
    <w:rsid w:val="0021589A"/>
    <w:rsid w:val="00220637"/>
    <w:rsid w:val="00250883"/>
    <w:rsid w:val="00257AD8"/>
    <w:rsid w:val="00262AB2"/>
    <w:rsid w:val="002666CC"/>
    <w:rsid w:val="00287D0A"/>
    <w:rsid w:val="002A403B"/>
    <w:rsid w:val="002B628F"/>
    <w:rsid w:val="002D21CD"/>
    <w:rsid w:val="002D4783"/>
    <w:rsid w:val="002F0803"/>
    <w:rsid w:val="0030228D"/>
    <w:rsid w:val="00303EFC"/>
    <w:rsid w:val="00304B47"/>
    <w:rsid w:val="00311FEA"/>
    <w:rsid w:val="00321B87"/>
    <w:rsid w:val="00326690"/>
    <w:rsid w:val="00327A8C"/>
    <w:rsid w:val="0034029E"/>
    <w:rsid w:val="0036671E"/>
    <w:rsid w:val="0037256D"/>
    <w:rsid w:val="0039170F"/>
    <w:rsid w:val="003A5B9E"/>
    <w:rsid w:val="003C21DA"/>
    <w:rsid w:val="003C2A0E"/>
    <w:rsid w:val="003C7E61"/>
    <w:rsid w:val="003D123C"/>
    <w:rsid w:val="003E693B"/>
    <w:rsid w:val="003F267D"/>
    <w:rsid w:val="003F32CD"/>
    <w:rsid w:val="003F65F6"/>
    <w:rsid w:val="00403ACB"/>
    <w:rsid w:val="00403B61"/>
    <w:rsid w:val="0041387A"/>
    <w:rsid w:val="00431537"/>
    <w:rsid w:val="00450340"/>
    <w:rsid w:val="00460E3B"/>
    <w:rsid w:val="00484659"/>
    <w:rsid w:val="00485483"/>
    <w:rsid w:val="00487FEE"/>
    <w:rsid w:val="004A0EC9"/>
    <w:rsid w:val="004A169C"/>
    <w:rsid w:val="004A4D68"/>
    <w:rsid w:val="004D4789"/>
    <w:rsid w:val="004F0C9D"/>
    <w:rsid w:val="004F45E3"/>
    <w:rsid w:val="0050399B"/>
    <w:rsid w:val="00515A88"/>
    <w:rsid w:val="005244EE"/>
    <w:rsid w:val="00527562"/>
    <w:rsid w:val="00544003"/>
    <w:rsid w:val="0057605F"/>
    <w:rsid w:val="00584FE8"/>
    <w:rsid w:val="0058537E"/>
    <w:rsid w:val="00595471"/>
    <w:rsid w:val="005B2830"/>
    <w:rsid w:val="005B3827"/>
    <w:rsid w:val="005B69AD"/>
    <w:rsid w:val="005C3390"/>
    <w:rsid w:val="005C47E1"/>
    <w:rsid w:val="005D6C9A"/>
    <w:rsid w:val="005E4EB5"/>
    <w:rsid w:val="005F335C"/>
    <w:rsid w:val="006156B1"/>
    <w:rsid w:val="00620120"/>
    <w:rsid w:val="00621B6C"/>
    <w:rsid w:val="00621EDF"/>
    <w:rsid w:val="00634A6F"/>
    <w:rsid w:val="006602CA"/>
    <w:rsid w:val="00671830"/>
    <w:rsid w:val="006A2828"/>
    <w:rsid w:val="006B65CF"/>
    <w:rsid w:val="006E29E1"/>
    <w:rsid w:val="006E5CD4"/>
    <w:rsid w:val="006E7FBE"/>
    <w:rsid w:val="006F052F"/>
    <w:rsid w:val="006F6F1F"/>
    <w:rsid w:val="00700630"/>
    <w:rsid w:val="0072409D"/>
    <w:rsid w:val="007505A3"/>
    <w:rsid w:val="00761F1B"/>
    <w:rsid w:val="0077599F"/>
    <w:rsid w:val="00785E99"/>
    <w:rsid w:val="007943B9"/>
    <w:rsid w:val="007A2C7B"/>
    <w:rsid w:val="007C0470"/>
    <w:rsid w:val="007C08E4"/>
    <w:rsid w:val="007C1E4D"/>
    <w:rsid w:val="007C6AB7"/>
    <w:rsid w:val="007E3674"/>
    <w:rsid w:val="007F6E11"/>
    <w:rsid w:val="00803F7C"/>
    <w:rsid w:val="008119E7"/>
    <w:rsid w:val="00823F0D"/>
    <w:rsid w:val="00825969"/>
    <w:rsid w:val="00825ADA"/>
    <w:rsid w:val="00840FBE"/>
    <w:rsid w:val="0086009D"/>
    <w:rsid w:val="00861DBF"/>
    <w:rsid w:val="00883622"/>
    <w:rsid w:val="0088489D"/>
    <w:rsid w:val="008A5A6C"/>
    <w:rsid w:val="008D3C55"/>
    <w:rsid w:val="008D5DA7"/>
    <w:rsid w:val="008F60E7"/>
    <w:rsid w:val="0091400A"/>
    <w:rsid w:val="00932310"/>
    <w:rsid w:val="0094690A"/>
    <w:rsid w:val="009471FA"/>
    <w:rsid w:val="0095054A"/>
    <w:rsid w:val="00966D00"/>
    <w:rsid w:val="009876E5"/>
    <w:rsid w:val="009A4DB7"/>
    <w:rsid w:val="009A5028"/>
    <w:rsid w:val="009C3942"/>
    <w:rsid w:val="009C7732"/>
    <w:rsid w:val="009E4A05"/>
    <w:rsid w:val="00A02487"/>
    <w:rsid w:val="00A41024"/>
    <w:rsid w:val="00A51A12"/>
    <w:rsid w:val="00A54E59"/>
    <w:rsid w:val="00A55E21"/>
    <w:rsid w:val="00A60EFC"/>
    <w:rsid w:val="00A61285"/>
    <w:rsid w:val="00A75481"/>
    <w:rsid w:val="00A83432"/>
    <w:rsid w:val="00A95A84"/>
    <w:rsid w:val="00AB1469"/>
    <w:rsid w:val="00AB26E8"/>
    <w:rsid w:val="00AD5C47"/>
    <w:rsid w:val="00AD5DA8"/>
    <w:rsid w:val="00AD709C"/>
    <w:rsid w:val="00AE0BD2"/>
    <w:rsid w:val="00AE2DD5"/>
    <w:rsid w:val="00AE6C43"/>
    <w:rsid w:val="00AF0460"/>
    <w:rsid w:val="00AF0914"/>
    <w:rsid w:val="00B01F62"/>
    <w:rsid w:val="00B06178"/>
    <w:rsid w:val="00B12F16"/>
    <w:rsid w:val="00B21025"/>
    <w:rsid w:val="00B21ABE"/>
    <w:rsid w:val="00B419EF"/>
    <w:rsid w:val="00B519C6"/>
    <w:rsid w:val="00B64B34"/>
    <w:rsid w:val="00B6674E"/>
    <w:rsid w:val="00B7112F"/>
    <w:rsid w:val="00B75EF9"/>
    <w:rsid w:val="00B84A77"/>
    <w:rsid w:val="00B97D69"/>
    <w:rsid w:val="00BB5020"/>
    <w:rsid w:val="00BC7E53"/>
    <w:rsid w:val="00BD160C"/>
    <w:rsid w:val="00BD4C25"/>
    <w:rsid w:val="00BF7A93"/>
    <w:rsid w:val="00C03608"/>
    <w:rsid w:val="00C1360D"/>
    <w:rsid w:val="00C33A01"/>
    <w:rsid w:val="00C56800"/>
    <w:rsid w:val="00C6045A"/>
    <w:rsid w:val="00CA02C4"/>
    <w:rsid w:val="00CA3BD2"/>
    <w:rsid w:val="00CB052A"/>
    <w:rsid w:val="00CF4699"/>
    <w:rsid w:val="00D1182E"/>
    <w:rsid w:val="00D2169D"/>
    <w:rsid w:val="00D23AA7"/>
    <w:rsid w:val="00D247CA"/>
    <w:rsid w:val="00D265BA"/>
    <w:rsid w:val="00D36CDB"/>
    <w:rsid w:val="00D41053"/>
    <w:rsid w:val="00D44BBB"/>
    <w:rsid w:val="00D4618B"/>
    <w:rsid w:val="00D470E6"/>
    <w:rsid w:val="00D566B3"/>
    <w:rsid w:val="00D6009D"/>
    <w:rsid w:val="00D67DC0"/>
    <w:rsid w:val="00D757C1"/>
    <w:rsid w:val="00D96609"/>
    <w:rsid w:val="00DA5136"/>
    <w:rsid w:val="00DD00F0"/>
    <w:rsid w:val="00DD7891"/>
    <w:rsid w:val="00DE69EF"/>
    <w:rsid w:val="00DF2610"/>
    <w:rsid w:val="00E03C41"/>
    <w:rsid w:val="00E355CC"/>
    <w:rsid w:val="00E413E5"/>
    <w:rsid w:val="00E74580"/>
    <w:rsid w:val="00E76956"/>
    <w:rsid w:val="00E87DF3"/>
    <w:rsid w:val="00E968F2"/>
    <w:rsid w:val="00EA404C"/>
    <w:rsid w:val="00EA68D4"/>
    <w:rsid w:val="00ED1FB6"/>
    <w:rsid w:val="00EF2DF2"/>
    <w:rsid w:val="00F01763"/>
    <w:rsid w:val="00F234C2"/>
    <w:rsid w:val="00F2353C"/>
    <w:rsid w:val="00F262B6"/>
    <w:rsid w:val="00F50CAD"/>
    <w:rsid w:val="00F51F1B"/>
    <w:rsid w:val="00F523FD"/>
    <w:rsid w:val="00F5429C"/>
    <w:rsid w:val="00F65187"/>
    <w:rsid w:val="00F723D7"/>
    <w:rsid w:val="00F77FEA"/>
    <w:rsid w:val="00F84D58"/>
    <w:rsid w:val="00FA2C61"/>
    <w:rsid w:val="00FB1806"/>
    <w:rsid w:val="00FD4F70"/>
    <w:rsid w:val="00FD5486"/>
    <w:rsid w:val="00FF35C9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69C"/>
    <w:rPr>
      <w:rFonts w:ascii="Tahoma" w:hAnsi="Tahoma" w:cs="Tahoma"/>
      <w:sz w:val="16"/>
      <w:szCs w:val="16"/>
    </w:rPr>
  </w:style>
  <w:style w:type="paragraph" w:customStyle="1" w:styleId="a6">
    <w:name w:val="Стиль"/>
    <w:rsid w:val="00302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60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7">
    <w:name w:val="footnote text"/>
    <w:basedOn w:val="a"/>
    <w:link w:val="a8"/>
    <w:uiPriority w:val="99"/>
    <w:semiHidden/>
    <w:unhideWhenUsed/>
    <w:rsid w:val="006E5CD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5CD4"/>
    <w:rPr>
      <w:sz w:val="20"/>
      <w:szCs w:val="20"/>
    </w:rPr>
  </w:style>
  <w:style w:type="character" w:styleId="a9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unhideWhenUsed/>
    <w:qFormat/>
    <w:rsid w:val="006E5CD4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9"/>
    <w:uiPriority w:val="99"/>
    <w:qFormat/>
    <w:rsid w:val="006E5CD4"/>
    <w:pPr>
      <w:spacing w:before="120" w:after="160" w:line="240" w:lineRule="exact"/>
    </w:pPr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A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5A6C"/>
  </w:style>
  <w:style w:type="paragraph" w:styleId="ac">
    <w:name w:val="footer"/>
    <w:basedOn w:val="a"/>
    <w:link w:val="ad"/>
    <w:uiPriority w:val="99"/>
    <w:unhideWhenUsed/>
    <w:rsid w:val="008A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5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69C"/>
    <w:rPr>
      <w:rFonts w:ascii="Tahoma" w:hAnsi="Tahoma" w:cs="Tahoma"/>
      <w:sz w:val="16"/>
      <w:szCs w:val="16"/>
    </w:rPr>
  </w:style>
  <w:style w:type="paragraph" w:customStyle="1" w:styleId="a6">
    <w:name w:val="Стиль"/>
    <w:rsid w:val="00302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60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7">
    <w:name w:val="footnote text"/>
    <w:basedOn w:val="a"/>
    <w:link w:val="a8"/>
    <w:uiPriority w:val="99"/>
    <w:semiHidden/>
    <w:unhideWhenUsed/>
    <w:rsid w:val="006E5CD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5CD4"/>
    <w:rPr>
      <w:sz w:val="20"/>
      <w:szCs w:val="20"/>
    </w:rPr>
  </w:style>
  <w:style w:type="character" w:styleId="a9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unhideWhenUsed/>
    <w:qFormat/>
    <w:rsid w:val="006E5CD4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9"/>
    <w:uiPriority w:val="99"/>
    <w:qFormat/>
    <w:rsid w:val="006E5CD4"/>
    <w:pPr>
      <w:spacing w:before="120" w:after="160" w:line="240" w:lineRule="exact"/>
    </w:pPr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A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5A6C"/>
  </w:style>
  <w:style w:type="paragraph" w:styleId="ac">
    <w:name w:val="footer"/>
    <w:basedOn w:val="a"/>
    <w:link w:val="ad"/>
    <w:uiPriority w:val="99"/>
    <w:unhideWhenUsed/>
    <w:rsid w:val="008A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C985-9106-49A0-962D-88C4438D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Шамсулла</dc:creator>
  <cp:lastModifiedBy>Шамсулла</cp:lastModifiedBy>
  <cp:revision>2</cp:revision>
  <cp:lastPrinted>2024-12-19T07:15:00Z</cp:lastPrinted>
  <dcterms:created xsi:type="dcterms:W3CDTF">2025-08-13T11:56:00Z</dcterms:created>
  <dcterms:modified xsi:type="dcterms:W3CDTF">2025-08-13T11:56:00Z</dcterms:modified>
</cp:coreProperties>
</file>