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82" w:rsidRPr="004D6382" w:rsidRDefault="004D6382" w:rsidP="00CF03B7">
      <w:pPr>
        <w:spacing w:after="0" w:line="240" w:lineRule="auto"/>
        <w:ind w:left="5954"/>
        <w:jc w:val="both"/>
        <w:rPr>
          <w:rFonts w:ascii="Times New Roman" w:hAnsi="Times New Roman"/>
          <w:b/>
          <w:sz w:val="26"/>
          <w:szCs w:val="26"/>
        </w:rPr>
      </w:pPr>
      <w:r w:rsidRPr="004D6382">
        <w:rPr>
          <w:rFonts w:ascii="Times New Roman" w:hAnsi="Times New Roman"/>
          <w:b/>
          <w:sz w:val="26"/>
          <w:szCs w:val="26"/>
        </w:rPr>
        <w:t>Приложение № 14</w:t>
      </w:r>
    </w:p>
    <w:p w:rsidR="004D6382" w:rsidRDefault="004D6382" w:rsidP="00CF03B7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</w:p>
    <w:p w:rsidR="00CF03B7" w:rsidRDefault="00CF03B7" w:rsidP="00CF03B7">
      <w:pPr>
        <w:spacing w:after="0" w:line="240" w:lineRule="auto"/>
        <w:ind w:left="59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Утвержден</w:t>
      </w:r>
      <w:r w:rsidR="004D6382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>:</w:t>
      </w:r>
    </w:p>
    <w:p w:rsidR="004D6382" w:rsidRDefault="00CF03B7" w:rsidP="00CF03B7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Постановлением  Администрации </w:t>
      </w:r>
    </w:p>
    <w:p w:rsidR="00CF03B7" w:rsidRDefault="00CF03B7" w:rsidP="00CF03B7">
      <w:pPr>
        <w:spacing w:after="0" w:line="240" w:lineRule="auto"/>
        <w:ind w:left="595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 «город Дербент»</w:t>
      </w:r>
    </w:p>
    <w:p w:rsidR="00CF03B7" w:rsidRDefault="00CF03B7" w:rsidP="00CF03B7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от «____»_________20___г. №______</w:t>
      </w:r>
    </w:p>
    <w:p w:rsidR="00D10089" w:rsidRDefault="00D10089" w:rsidP="00D10089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53B89" w:rsidRDefault="00353B89" w:rsidP="00D10089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CF03B7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3C2046" w:rsidRPr="00367B97" w:rsidRDefault="003C2046" w:rsidP="00124C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  <w:r w:rsidR="00124C65">
        <w:rPr>
          <w:rFonts w:ascii="Times New Roman" w:hAnsi="Times New Roman"/>
          <w:b/>
          <w:sz w:val="24"/>
          <w:szCs w:val="24"/>
        </w:rPr>
        <w:t xml:space="preserve"> </w:t>
      </w:r>
      <w:r w:rsidRPr="003C2046">
        <w:rPr>
          <w:rFonts w:ascii="Times New Roman" w:hAnsi="Times New Roman"/>
          <w:b/>
          <w:sz w:val="24"/>
          <w:szCs w:val="24"/>
        </w:rPr>
        <w:t>«</w:t>
      </w:r>
      <w:r w:rsidR="00124C65" w:rsidRPr="00124C65">
        <w:rPr>
          <w:rFonts w:ascii="Times New Roman" w:hAnsi="Times New Roman"/>
          <w:b/>
          <w:sz w:val="24"/>
          <w:szCs w:val="24"/>
        </w:rPr>
        <w:t>Дача согласия на снятие детей, оставшихся без попечения родителей, с регистрационного учета по месту жительства или месту пребывания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124C65" w:rsidRPr="00124C65">
              <w:rPr>
                <w:rFonts w:ascii="Times New Roman" w:hAnsi="Times New Roman"/>
                <w:i/>
                <w:sz w:val="24"/>
                <w:szCs w:val="24"/>
              </w:rPr>
              <w:t>Дача согласия на снятие детей, оставшихся без попечения родителей, с регистрационного учета по месту жительства или месту пребывания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CF03B7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отдел опеки</w:t>
            </w:r>
            <w:r w:rsidR="00CF03B7">
              <w:rPr>
                <w:rFonts w:ascii="Times New Roman" w:hAnsi="Times New Roman"/>
                <w:i/>
                <w:sz w:val="24"/>
                <w:szCs w:val="24"/>
              </w:rPr>
              <w:t xml:space="preserve">, попечительства и делам несовершеннолетних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CF03B7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124C65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4C65" w:rsidRPr="00124C65">
              <w:rPr>
                <w:rFonts w:ascii="Times New Roman" w:hAnsi="Times New Roman"/>
                <w:sz w:val="24"/>
                <w:szCs w:val="24"/>
              </w:rPr>
              <w:t>дети-сироты и дети, оставшиеся без попечения родителей, дост</w:t>
            </w:r>
            <w:r w:rsidR="00124C65">
              <w:rPr>
                <w:rFonts w:ascii="Times New Roman" w:hAnsi="Times New Roman"/>
                <w:sz w:val="24"/>
                <w:szCs w:val="24"/>
              </w:rPr>
              <w:t xml:space="preserve">игшие возраста четырнадцати лет, </w:t>
            </w:r>
            <w:r w:rsidR="00124C65" w:rsidRPr="00124C65">
              <w:rPr>
                <w:rFonts w:ascii="Times New Roman" w:hAnsi="Times New Roman"/>
                <w:sz w:val="24"/>
                <w:szCs w:val="24"/>
              </w:rPr>
              <w:t>опекуны (попечители) детей-сирот и детей, оста</w:t>
            </w:r>
            <w:r w:rsidR="00124C65">
              <w:rPr>
                <w:rFonts w:ascii="Times New Roman" w:hAnsi="Times New Roman"/>
                <w:sz w:val="24"/>
                <w:szCs w:val="24"/>
              </w:rPr>
              <w:t xml:space="preserve">вшихся без попечения родителей, а также </w:t>
            </w:r>
            <w:r w:rsidR="00124C65" w:rsidRPr="00124C65">
              <w:rPr>
                <w:rFonts w:ascii="Times New Roman" w:hAnsi="Times New Roman"/>
                <w:sz w:val="24"/>
                <w:szCs w:val="24"/>
              </w:rPr>
              <w:t>образовательные организации, медицинские организации, организации, оказывающие социальные услуги, и иные организации, в том числе организации для детей-сирот и детей, оставшихся без попечения родителей, в которые помещены под надзор дети-сироты и дети, оставшиеся без попечения родителей.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CF03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ции</w:t>
            </w:r>
            <w:r w:rsidR="00C64A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3B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hyperlink r:id="rId8" w:history="1">
              <w:r w:rsidR="00CF03B7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Gosuslugi</w:t>
              </w:r>
              <w:r w:rsidR="00CF03B7" w:rsidRPr="00426C88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CF03B7" w:rsidRPr="00426C88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CF03B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3B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3B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связи, посредством электронной почты.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6758C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3B7">
              <w:rPr>
                <w:rFonts w:ascii="Times New Roman" w:hAnsi="Times New Roman"/>
                <w:sz w:val="24"/>
                <w:szCs w:val="24"/>
              </w:rPr>
              <w:t>ГО «город Дербент», предоставляющего М</w:t>
            </w:r>
            <w:r w:rsidR="00CF03B7" w:rsidRPr="003C2046">
              <w:rPr>
                <w:rFonts w:ascii="Times New Roman" w:hAnsi="Times New Roman"/>
                <w:sz w:val="24"/>
                <w:szCs w:val="24"/>
              </w:rPr>
              <w:t>у</w:t>
            </w:r>
            <w:r w:rsidR="00CF03B7">
              <w:rPr>
                <w:rFonts w:ascii="Times New Roman" w:hAnsi="Times New Roman"/>
                <w:sz w:val="24"/>
                <w:szCs w:val="24"/>
              </w:rPr>
              <w:t>ниципальную услугу – ул. Э.Пашабекова</w:t>
            </w:r>
            <w:r w:rsidR="00CF03B7"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CF03B7">
              <w:rPr>
                <w:rFonts w:ascii="Times New Roman" w:hAnsi="Times New Roman"/>
                <w:sz w:val="24"/>
                <w:szCs w:val="24"/>
              </w:rPr>
              <w:t>6</w:t>
            </w:r>
            <w:r w:rsidR="00CF03B7" w:rsidRPr="003C2046">
              <w:rPr>
                <w:rFonts w:ascii="Times New Roman" w:hAnsi="Times New Roman"/>
                <w:sz w:val="24"/>
                <w:szCs w:val="24"/>
              </w:rPr>
              <w:t>, г.</w:t>
            </w:r>
            <w:r w:rsidR="00CF03B7">
              <w:rPr>
                <w:rFonts w:ascii="Times New Roman" w:hAnsi="Times New Roman"/>
                <w:sz w:val="24"/>
                <w:szCs w:val="24"/>
              </w:rPr>
              <w:t xml:space="preserve"> Дербент, Республика </w:t>
            </w:r>
            <w:r w:rsidR="00CF03B7">
              <w:rPr>
                <w:rFonts w:ascii="Times New Roman" w:hAnsi="Times New Roman"/>
                <w:sz w:val="24"/>
                <w:szCs w:val="24"/>
              </w:rPr>
              <w:lastRenderedPageBreak/>
              <w:t>Дагестан, 3686</w:t>
            </w:r>
            <w:r w:rsidR="00CF03B7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 w:rsidR="00CF03B7">
              <w:rPr>
                <w:rFonts w:ascii="Times New Roman" w:hAnsi="Times New Roman"/>
                <w:sz w:val="24"/>
                <w:szCs w:val="24"/>
              </w:rPr>
              <w:t>0</w:t>
            </w:r>
            <w:r w:rsidR="00CF03B7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CF03B7" w:rsidP="00CF03B7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 – с 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sz w:val="24"/>
                <w:szCs w:val="24"/>
              </w:rPr>
              <w:t>, перерыв с 13.00 до 14.00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CF03B7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  <w:r>
              <w:rPr>
                <w:rFonts w:ascii="Times New Roman" w:hAnsi="Times New Roman"/>
                <w:sz w:val="24"/>
                <w:szCs w:val="24"/>
              </w:rPr>
              <w:t>, перерыв с 13.00 до 14.00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3C2046" w:rsidRDefault="00CF03B7" w:rsidP="006758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Тел.:(87240)4-60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факс:(872</w:t>
            </w:r>
            <w:r w:rsidRPr="009B284F">
              <w:rPr>
                <w:rFonts w:ascii="Times New Roman" w:hAnsi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sz w:val="24"/>
                <w:szCs w:val="24"/>
              </w:rPr>
              <w:t>)4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hyperlink r:id="rId9" w:history="1"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ooip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05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@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CB6B08" w:rsidRDefault="00BA5D87" w:rsidP="00FB63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официального сайта органа, предоставляющего услугу- </w:t>
            </w:r>
            <w:hyperlink r:id="rId10" w:history="1">
              <w:r w:rsidR="00F4263B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F4263B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F4263B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derbent</w:t>
              </w:r>
              <w:r w:rsidR="00F4263B" w:rsidRPr="00365416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F4263B" w:rsidRPr="00365416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CB6B08" w:rsidRPr="00CB6B0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11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227E21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227E21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227E21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124C65" w:rsidRPr="00124C65">
              <w:rPr>
                <w:rFonts w:ascii="Times New Roman" w:hAnsi="Times New Roman"/>
                <w:i/>
                <w:sz w:val="24"/>
                <w:szCs w:val="24"/>
              </w:rPr>
              <w:t>Дача согласия на снятие детей, оставшихся без попечения родителей, с регистрационного учета по месту жительства или месту пребывания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0" w:type="auto"/>
          </w:tcPr>
          <w:p w:rsidR="00F17DB3" w:rsidRPr="00CE385F" w:rsidRDefault="00F17DB3" w:rsidP="00124C6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Сокращенное наименование муниципальной</w:t>
            </w:r>
            <w:r w:rsidRPr="00CE385F">
              <w:rPr>
                <w:rFonts w:ascii="Times New Roman" w:hAnsi="Times New Roman"/>
                <w:sz w:val="24"/>
                <w:szCs w:val="24"/>
              </w:rPr>
              <w:t xml:space="preserve">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124C65">
              <w:rPr>
                <w:rFonts w:ascii="Times New Roman" w:hAnsi="Times New Roman"/>
                <w:i/>
                <w:sz w:val="24"/>
                <w:szCs w:val="24"/>
              </w:rPr>
              <w:t>Снятие с регистрационного учета</w:t>
            </w:r>
            <w:r w:rsidRPr="00CE385F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0" w:type="auto"/>
          </w:tcPr>
          <w:p w:rsidR="00F17DB3" w:rsidRPr="003C2046" w:rsidRDefault="00F17DB3" w:rsidP="00F4263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тдел опеки</w:t>
            </w:r>
            <w:r w:rsidR="00F4263B">
              <w:rPr>
                <w:rFonts w:ascii="Times New Roman" w:hAnsi="Times New Roman"/>
                <w:i/>
                <w:sz w:val="24"/>
                <w:szCs w:val="24"/>
              </w:rPr>
              <w:t>, попечительства и делам несовершеннолетних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F4263B">
              <w:rPr>
                <w:rFonts w:ascii="Times New Roman" w:hAnsi="Times New Roman"/>
                <w:i/>
                <w:sz w:val="24"/>
                <w:szCs w:val="24"/>
              </w:rPr>
              <w:t>ГО «город Дербент» 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публики Дагестан.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A9240F" w:rsidRPr="00A9240F" w:rsidRDefault="00A9240F" w:rsidP="00A924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80163C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ЗАГСа;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Pr="00A9240F" w:rsidRDefault="0080163C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163C" w:rsidRDefault="0080163C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Росреестра;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Pr="00A9240F" w:rsidRDefault="0080163C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163C" w:rsidRDefault="00353B89" w:rsidP="00A924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«О</w:t>
            </w:r>
            <w:r w:rsidR="004D6382">
              <w:rPr>
                <w:rFonts w:ascii="Times New Roman" w:hAnsi="Times New Roman"/>
                <w:sz w:val="24"/>
                <w:szCs w:val="24"/>
              </w:rPr>
              <w:t>тдел по учету, распределению и приватизации жилья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0163C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A9240F" w:rsidRDefault="00A9240F" w:rsidP="00A9240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9240F" w:rsidRPr="00A9240F" w:rsidRDefault="004D6382" w:rsidP="00124C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ОМСУ, ЖЭУ</w:t>
            </w:r>
            <w:r w:rsidR="00A9240F" w:rsidRPr="00A9240F">
              <w:rPr>
                <w:rFonts w:ascii="Times New Roman" w:hAnsi="Times New Roman"/>
                <w:sz w:val="24"/>
                <w:szCs w:val="24"/>
              </w:rPr>
              <w:t xml:space="preserve"> частной формы собстве</w:t>
            </w:r>
            <w:r w:rsidR="00A9240F">
              <w:rPr>
                <w:rFonts w:ascii="Times New Roman" w:hAnsi="Times New Roman"/>
                <w:sz w:val="24"/>
                <w:szCs w:val="24"/>
              </w:rPr>
              <w:t>нности и др.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17DB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/>
                <w:sz w:val="24"/>
                <w:szCs w:val="24"/>
              </w:rPr>
              <w:t>о даче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 разрешения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даче разрешения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4263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F4263B">
              <w:rPr>
                <w:rFonts w:ascii="Times New Roman" w:hAnsi="Times New Roman"/>
                <w:sz w:val="24"/>
                <w:szCs w:val="24"/>
              </w:rPr>
              <w:t>ГО «город Дербент» о ра</w:t>
            </w:r>
            <w:r w:rsidR="00124C65">
              <w:rPr>
                <w:rFonts w:ascii="Times New Roman" w:hAnsi="Times New Roman"/>
                <w:sz w:val="24"/>
                <w:szCs w:val="24"/>
              </w:rPr>
              <w:t>зрешении на снятие с регистрационного учета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даче разрешения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F17DB3" w:rsidRPr="003C2046" w:rsidRDefault="00F17DB3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F17DB3" w:rsidRPr="003C2046" w:rsidRDefault="00F17DB3" w:rsidP="00124C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в течение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о даче разрешения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либо решение об отказе в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даче разрешения </w:t>
            </w:r>
            <w:r w:rsidR="00124C65"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A70663" w:rsidRPr="003C2046" w:rsidTr="009D61AC">
        <w:tc>
          <w:tcPr>
            <w:tcW w:w="936" w:type="dxa"/>
          </w:tcPr>
          <w:p w:rsidR="00A70663" w:rsidRPr="003C2046" w:rsidRDefault="00A7066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0663" w:rsidRPr="003C2046" w:rsidRDefault="00A70663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63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</w:t>
            </w:r>
            <w:r w:rsidR="00F4263B">
              <w:rPr>
                <w:rFonts w:ascii="Times New Roman" w:hAnsi="Times New Roman"/>
                <w:sz w:val="24"/>
                <w:szCs w:val="24"/>
              </w:rPr>
              <w:t>8 «Об опеке и попечительстве»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24C65" w:rsidRPr="003C2046" w:rsidTr="009D61AC">
        <w:tc>
          <w:tcPr>
            <w:tcW w:w="936" w:type="dxa"/>
          </w:tcPr>
          <w:p w:rsidR="00124C65" w:rsidRPr="003C2046" w:rsidRDefault="00124C65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4C65" w:rsidRPr="003C2046" w:rsidRDefault="00124C65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C65">
              <w:rPr>
                <w:rFonts w:ascii="Times New Roman" w:hAnsi="Times New Roman"/>
                <w:sz w:val="24"/>
                <w:szCs w:val="24"/>
              </w:rPr>
              <w:t>Федеральным законом от 21.12.1996г. №159 «О дополнительных гарантиях по социальной поддержке детей-сирот и детей, оставшихс</w:t>
            </w:r>
            <w:r w:rsidR="00D316E5">
              <w:rPr>
                <w:rFonts w:ascii="Times New Roman" w:hAnsi="Times New Roman"/>
                <w:sz w:val="24"/>
                <w:szCs w:val="24"/>
              </w:rPr>
              <w:t>я без попечения родителей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124C65" w:rsidP="005C1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Федеральным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5C115D">
              <w:rPr>
                <w:rFonts w:ascii="Times New Roman" w:hAnsi="Times New Roman"/>
                <w:sz w:val="24"/>
                <w:szCs w:val="24"/>
              </w:rPr>
              <w:t xml:space="preserve"> от 25.06.1993г. № 5242</w:t>
            </w:r>
            <w:r w:rsidR="00993B9A">
              <w:rPr>
                <w:rFonts w:ascii="Times New Roman" w:hAnsi="Times New Roman"/>
                <w:sz w:val="24"/>
                <w:szCs w:val="24"/>
              </w:rPr>
              <w:t>-</w:t>
            </w:r>
            <w:r w:rsidR="00993B9A" w:rsidRPr="00993B9A">
              <w:rPr>
                <w:rFonts w:ascii="Times New Roman" w:hAnsi="Times New Roman"/>
                <w:sz w:val="24"/>
                <w:szCs w:val="24"/>
              </w:rPr>
              <w:t>1</w:t>
            </w:r>
            <w:r w:rsidR="005C1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>«О праве граждан Российской Федерации на свободу передвижения, выбор места пребывания и жительства в пределах Российской Федерации»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5C115D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</w:t>
            </w:r>
            <w:r w:rsidR="005C115D">
              <w:rPr>
                <w:rFonts w:ascii="Times New Roman" w:hAnsi="Times New Roman"/>
                <w:color w:val="000000"/>
                <w:sz w:val="24"/>
                <w:szCs w:val="24"/>
              </w:rPr>
              <w:t>деральным законом от 27.07.2010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="005C1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№ 210 «Об организации предоставления государ</w:t>
            </w:r>
            <w:r w:rsidR="00993B9A">
              <w:rPr>
                <w:rFonts w:ascii="Times New Roman" w:hAnsi="Times New Roman"/>
                <w:color w:val="000000"/>
                <w:sz w:val="24"/>
                <w:szCs w:val="24"/>
              </w:rPr>
              <w:t>ственных и муниципальных услуг»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5C11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льным законом от 02.05.2006г.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993B9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5C115D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24C65" w:rsidRPr="003C2046" w:rsidTr="009D61AC">
        <w:tc>
          <w:tcPr>
            <w:tcW w:w="936" w:type="dxa"/>
          </w:tcPr>
          <w:p w:rsidR="00124C65" w:rsidRPr="003C2046" w:rsidRDefault="00124C65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24C65" w:rsidRPr="00612CF1" w:rsidRDefault="00124C65" w:rsidP="00011DF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 xml:space="preserve"> Правитель</w:t>
            </w:r>
            <w:r w:rsidR="005C115D">
              <w:rPr>
                <w:rFonts w:ascii="Times New Roman" w:hAnsi="Times New Roman"/>
                <w:sz w:val="24"/>
                <w:szCs w:val="24"/>
              </w:rPr>
              <w:t>ства Российской Федерации от 17.07.1995г.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 xml:space="preserve"> № 713 «</w:t>
            </w:r>
            <w:r w:rsidR="00A70663" w:rsidRPr="00A70663">
              <w:rPr>
                <w:rFonts w:ascii="Times New Roman" w:hAnsi="Times New Roman"/>
                <w:sz w:val="24"/>
                <w:szCs w:val="24"/>
              </w:rPr>
              <w:t>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</w:t>
            </w:r>
            <w:r w:rsidRPr="00124C65">
              <w:rPr>
                <w:rFonts w:ascii="Times New Roman" w:hAnsi="Times New Roman"/>
                <w:sz w:val="24"/>
                <w:szCs w:val="24"/>
              </w:rPr>
              <w:t>»</w:t>
            </w:r>
            <w:r w:rsidR="00A7066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0663" w:rsidRPr="003C2046" w:rsidTr="009D61AC">
        <w:tc>
          <w:tcPr>
            <w:tcW w:w="936" w:type="dxa"/>
          </w:tcPr>
          <w:p w:rsidR="00A70663" w:rsidRPr="003C2046" w:rsidRDefault="00A7066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0663" w:rsidRDefault="00A70663" w:rsidP="00462F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63">
              <w:rPr>
                <w:rFonts w:ascii="Times New Roman" w:hAnsi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="00462FE1">
              <w:rPr>
                <w:rFonts w:ascii="Times New Roman" w:hAnsi="Times New Roman"/>
                <w:sz w:val="24"/>
                <w:szCs w:val="24"/>
              </w:rPr>
              <w:t xml:space="preserve"> МВД РФ от 31.12.2017</w:t>
            </w:r>
            <w:r w:rsidR="005C115D">
              <w:rPr>
                <w:rFonts w:ascii="Times New Roman" w:hAnsi="Times New Roman"/>
                <w:sz w:val="24"/>
                <w:szCs w:val="24"/>
              </w:rPr>
              <w:t>г.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FE1">
              <w:rPr>
                <w:rFonts w:ascii="Times New Roman" w:hAnsi="Times New Roman"/>
                <w:sz w:val="24"/>
                <w:szCs w:val="24"/>
              </w:rPr>
              <w:t>№ 984</w:t>
            </w:r>
            <w:r w:rsidR="005C11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63C">
              <w:rPr>
                <w:rFonts w:ascii="Times New Roman" w:hAnsi="Times New Roman"/>
                <w:sz w:val="24"/>
                <w:szCs w:val="24"/>
              </w:rPr>
              <w:t>«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 xml:space="preserve">Об утверждении Административного регламента </w:t>
            </w:r>
            <w:r w:rsidR="00462FE1">
              <w:rPr>
                <w:rFonts w:ascii="Times New Roman" w:hAnsi="Times New Roman"/>
                <w:sz w:val="24"/>
                <w:szCs w:val="24"/>
              </w:rPr>
              <w:t>Министерства внутренних дел Российской Федерации по предоставлению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62FE1">
              <w:rPr>
                <w:rFonts w:ascii="Times New Roman" w:hAnsi="Times New Roman"/>
                <w:sz w:val="24"/>
                <w:szCs w:val="24"/>
              </w:rPr>
              <w:t>государственной услуги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 xml:space="preserve">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 w:rsidR="00462FE1">
              <w:rPr>
                <w:rFonts w:ascii="Times New Roman" w:hAnsi="Times New Roman"/>
                <w:sz w:val="24"/>
                <w:szCs w:val="24"/>
              </w:rPr>
              <w:t>»</w:t>
            </w:r>
            <w:r w:rsidR="005C115D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 w:rsidR="00993B9A">
              <w:rPr>
                <w:rFonts w:ascii="Times New Roman" w:hAnsi="Times New Roman"/>
                <w:sz w:val="24"/>
                <w:szCs w:val="24"/>
              </w:rPr>
              <w:t>»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A70663" w:rsidRPr="003C2046" w:rsidTr="009D61AC">
        <w:tc>
          <w:tcPr>
            <w:tcW w:w="936" w:type="dxa"/>
          </w:tcPr>
          <w:p w:rsidR="00A70663" w:rsidRPr="003C2046" w:rsidRDefault="00A7066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70663" w:rsidRPr="003C2046" w:rsidRDefault="00A70663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663">
              <w:rPr>
                <w:rFonts w:ascii="Times New Roman" w:hAnsi="Times New Roman"/>
                <w:sz w:val="24"/>
                <w:szCs w:val="24"/>
              </w:rPr>
              <w:t>Законом Республики Дагестан от 29.12.2004г. №58 «О дополнительных гарантиях по социальной поддержке детей-сирот и детей, оставшихся без попечения роди</w:t>
            </w:r>
            <w:r w:rsidR="00011DF1">
              <w:rPr>
                <w:rFonts w:ascii="Times New Roman" w:hAnsi="Times New Roman"/>
                <w:sz w:val="24"/>
                <w:szCs w:val="24"/>
              </w:rPr>
              <w:t>телей»</w:t>
            </w:r>
            <w:r w:rsidRPr="00A70663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F17DB3" w:rsidRPr="003C2046" w:rsidRDefault="00F17DB3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80163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</w:t>
            </w:r>
            <w:r w:rsidR="00F17DB3" w:rsidRPr="003C204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17DB3" w:rsidRPr="003C2046" w:rsidRDefault="00F17DB3" w:rsidP="00A706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гражданина с просьбой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 xml:space="preserve">даче разрешения на </w:t>
            </w:r>
            <w:r w:rsidR="00A70663">
              <w:rPr>
                <w:rFonts w:ascii="Times New Roman" w:hAnsi="Times New Roman"/>
                <w:sz w:val="24"/>
                <w:szCs w:val="24"/>
              </w:rPr>
              <w:t>снятие с регистрационного учета</w:t>
            </w:r>
            <w:r w:rsidR="00FE2D7C">
              <w:rPr>
                <w:rFonts w:ascii="Times New Roman" w:hAnsi="Times New Roman"/>
                <w:sz w:val="24"/>
                <w:szCs w:val="24"/>
              </w:rPr>
              <w:t xml:space="preserve"> подопечного</w:t>
            </w:r>
            <w:r w:rsidRPr="00F17DB3">
              <w:rPr>
                <w:rFonts w:ascii="Times New Roman" w:hAnsi="Times New Roman"/>
                <w:sz w:val="24"/>
                <w:szCs w:val="24"/>
              </w:rPr>
              <w:t>;</w:t>
            </w:r>
            <w:r w:rsidR="008F16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2577CC" w:rsidRDefault="00F17DB3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F17DB3" w:rsidRPr="00CA1BEE" w:rsidRDefault="008F16E9" w:rsidP="00A70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заявление</w:t>
            </w:r>
            <w:r w:rsidR="006D6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несовершеннолетнего подопечного (достигшего 1</w:t>
            </w:r>
            <w:r w:rsidR="00A70663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-ти лет) на </w:t>
            </w:r>
            <w:r w:rsidR="00A70663">
              <w:rPr>
                <w:rFonts w:ascii="Times New Roman" w:hAnsi="Times New Roman"/>
                <w:sz w:val="24"/>
                <w:szCs w:val="24"/>
              </w:rPr>
              <w:t>снятие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811536">
              <w:t xml:space="preserve"> 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811536">
              <w:rPr>
                <w:rFonts w:ascii="Times New Roman" w:hAnsi="Times New Roman"/>
                <w:sz w:val="24"/>
                <w:szCs w:val="24"/>
              </w:rPr>
              <w:t>4</w:t>
            </w:r>
            <w:r w:rsidR="00811536" w:rsidRPr="008115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A9240F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A9240F" w:rsidRDefault="00A9240F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 xml:space="preserve">копия паспорта </w:t>
            </w:r>
            <w:r w:rsidR="00A70663">
              <w:rPr>
                <w:rFonts w:ascii="Times New Roman" w:hAnsi="Times New Roman"/>
                <w:sz w:val="24"/>
                <w:szCs w:val="24"/>
              </w:rPr>
              <w:t xml:space="preserve">(опекуна)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попечителя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11536" w:rsidRPr="003C2046" w:rsidTr="009D61AC">
        <w:tc>
          <w:tcPr>
            <w:tcW w:w="936" w:type="dxa"/>
          </w:tcPr>
          <w:p w:rsidR="00811536" w:rsidRPr="003C2046" w:rsidRDefault="00811536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0" w:type="auto"/>
          </w:tcPr>
          <w:p w:rsidR="00811536" w:rsidRPr="00A9240F" w:rsidRDefault="00811536" w:rsidP="00A70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240F">
              <w:rPr>
                <w:rFonts w:ascii="Times New Roman" w:hAnsi="Times New Roman"/>
                <w:sz w:val="24"/>
                <w:szCs w:val="24"/>
              </w:rPr>
              <w:t xml:space="preserve">копия паспорта несовершеннолетнего подопечного, достигшего </w:t>
            </w:r>
            <w:r w:rsidR="00A70663">
              <w:rPr>
                <w:rFonts w:ascii="Times New Roman" w:hAnsi="Times New Roman"/>
                <w:sz w:val="24"/>
                <w:szCs w:val="24"/>
              </w:rPr>
              <w:t>14-ти лет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t xml:space="preserve"> </w:t>
            </w:r>
            <w:r w:rsidRPr="00A9240F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Default="0080163C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0" w:type="auto"/>
          </w:tcPr>
          <w:p w:rsidR="0080163C" w:rsidRPr="00A9240F" w:rsidRDefault="003D66B7" w:rsidP="00A7066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свидетельства</w:t>
            </w:r>
            <w:r w:rsidR="0080163C">
              <w:rPr>
                <w:rFonts w:ascii="Times New Roman" w:hAnsi="Times New Roman"/>
                <w:sz w:val="24"/>
                <w:szCs w:val="24"/>
              </w:rPr>
              <w:t xml:space="preserve"> о рождении подопечного; </w:t>
            </w:r>
            <w:r w:rsidR="0080163C" w:rsidRPr="0080163C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A9240F" w:rsidRPr="003C2046" w:rsidTr="009D61AC">
        <w:tc>
          <w:tcPr>
            <w:tcW w:w="936" w:type="dxa"/>
          </w:tcPr>
          <w:p w:rsidR="00A9240F" w:rsidRPr="003C2046" w:rsidRDefault="0080163C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115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A9240F" w:rsidRPr="00A9240F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>копия правоустанавливающего документа на жилое помещение, в котором будет зарегистрирован подопечный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(свидетельство о государственной регистрации права, </w:t>
            </w:r>
            <w:r>
              <w:t xml:space="preserve"> 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договор социального найма жилого помещения, ордер и т.п.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80163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="0081153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F17DB3" w:rsidRPr="003C2046" w:rsidRDefault="0080163C" w:rsidP="00444C8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 xml:space="preserve">письменное согласие на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регистрацию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(ой) в жилом помещении от нанимателя и членов семьи нанимателя либо собственника жилого помещения по адресу, где будет зарегистрирован подопечный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ная)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444C8F">
              <w:t xml:space="preserve"> </w:t>
            </w:r>
            <w:r w:rsidR="00444C8F" w:rsidRPr="00444C8F">
              <w:rPr>
                <w:rFonts w:ascii="Times New Roman" w:hAnsi="Times New Roman"/>
                <w:sz w:val="24"/>
                <w:szCs w:val="24"/>
              </w:rPr>
              <w:t>(прил. №</w:t>
            </w:r>
            <w:r w:rsidR="00444C8F">
              <w:rPr>
                <w:rFonts w:ascii="Times New Roman" w:hAnsi="Times New Roman"/>
                <w:sz w:val="24"/>
                <w:szCs w:val="24"/>
              </w:rPr>
              <w:t>5</w:t>
            </w:r>
            <w:r w:rsidR="00444C8F" w:rsidRPr="00444C8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Default="0080163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з)</w:t>
            </w:r>
          </w:p>
        </w:tc>
        <w:tc>
          <w:tcPr>
            <w:tcW w:w="0" w:type="auto"/>
          </w:tcPr>
          <w:p w:rsidR="0080163C" w:rsidRPr="0080163C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домовой книги (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поквартирной карточки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по адресу предполагаемого места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(ной), с указанием всех членов семьи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0163C" w:rsidRPr="003C2046" w:rsidTr="00F02387">
        <w:trPr>
          <w:trHeight w:val="289"/>
        </w:trPr>
        <w:tc>
          <w:tcPr>
            <w:tcW w:w="936" w:type="dxa"/>
          </w:tcPr>
          <w:p w:rsidR="0080163C" w:rsidRDefault="0080163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и)</w:t>
            </w:r>
          </w:p>
        </w:tc>
        <w:tc>
          <w:tcPr>
            <w:tcW w:w="0" w:type="auto"/>
          </w:tcPr>
          <w:p w:rsidR="0080163C" w:rsidRPr="0080163C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>постановление о назначении опекуном (попечителем), приемным родителем</w:t>
            </w:r>
            <w:r w:rsidR="00F02387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Default="0080163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к)</w:t>
            </w:r>
          </w:p>
        </w:tc>
        <w:tc>
          <w:tcPr>
            <w:tcW w:w="0" w:type="auto"/>
          </w:tcPr>
          <w:p w:rsidR="0080163C" w:rsidRPr="0080163C" w:rsidRDefault="00F02387" w:rsidP="00F023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Pr="00F02387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0238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расторжении, заключении брака (в случае смены</w:t>
            </w:r>
            <w:r w:rsidRPr="00F02387">
              <w:rPr>
                <w:rFonts w:ascii="Times New Roman" w:hAnsi="Times New Roman"/>
                <w:sz w:val="24"/>
                <w:szCs w:val="24"/>
              </w:rPr>
              <w:t xml:space="preserve"> фамилии опекуна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(попечителя).</w:t>
            </w:r>
            <w:r w:rsidRPr="00F023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163C" w:rsidRPr="003C2046" w:rsidTr="009D61AC">
        <w:tc>
          <w:tcPr>
            <w:tcW w:w="936" w:type="dxa"/>
          </w:tcPr>
          <w:p w:rsidR="0080163C" w:rsidRDefault="0080163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0163C" w:rsidRPr="0080163C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>В случае если гражданином не были представлены самостоятельно документ</w:t>
            </w:r>
            <w:r>
              <w:rPr>
                <w:rFonts w:ascii="Times New Roman" w:hAnsi="Times New Roman"/>
                <w:sz w:val="24"/>
                <w:szCs w:val="24"/>
              </w:rPr>
              <w:t>ы, предусмотренные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п.</w:t>
            </w:r>
            <w:r>
              <w:rPr>
                <w:rFonts w:ascii="Times New Roman" w:hAnsi="Times New Roman"/>
                <w:sz w:val="24"/>
                <w:szCs w:val="24"/>
              </w:rPr>
              <w:t>п.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«е», указанные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запрашивается отделом в соответствующих уполномоченных органах посредством межведомственного информационного взаимодействия. Для направления запросов о предоставлении этих документов гражданин обязан предоставить в отдел сведения, предоставление которых необходимо в соответствии с законодательством РФ для получения этих документов.</w:t>
            </w:r>
          </w:p>
          <w:p w:rsidR="0080163C" w:rsidRPr="0080163C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 xml:space="preserve">Запросы направляются отделом в течение 3 рабочих дней со дня представления документов. </w:t>
            </w:r>
          </w:p>
          <w:p w:rsidR="0080163C" w:rsidRPr="0080163C" w:rsidRDefault="0080163C" w:rsidP="008016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>Указанный запрос и ответ на них направляется в форме электронного документа с использованием единой системы межведомственного электронного взаимодействия, а в случае отсутствия у соответствующего уполномоченного органа доступа к единой системе межведомственного электронного взаимодействия - в форме документа на бумажном носителе с соблюдением норм законодательства Российской Федерации о защите персональных данных.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льным законом от 27 июля </w:t>
            </w:r>
            <w:r w:rsidR="00F4263B">
              <w:rPr>
                <w:rFonts w:ascii="Times New Roman" w:hAnsi="Times New Roman"/>
                <w:sz w:val="24"/>
                <w:szCs w:val="24"/>
              </w:rPr>
              <w:t xml:space="preserve">2010 г. </w:t>
            </w:r>
            <w:r>
              <w:rPr>
                <w:rFonts w:ascii="Times New Roman" w:hAnsi="Times New Roman"/>
                <w:sz w:val="24"/>
                <w:szCs w:val="24"/>
              </w:rPr>
              <w:t>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1E0E76" w:rsidRDefault="00F17DB3" w:rsidP="009D6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58">
              <w:rPr>
                <w:rFonts w:ascii="Times New Roman" w:hAnsi="Times New Roman"/>
                <w:sz w:val="24"/>
                <w:szCs w:val="24"/>
              </w:rPr>
              <w:t xml:space="preserve"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91B58">
              <w:rPr>
                <w:rFonts w:ascii="Times New Roman" w:hAnsi="Times New Roman"/>
                <w:sz w:val="24"/>
                <w:szCs w:val="24"/>
              </w:rPr>
              <w:t xml:space="preserve"> услуги, специалист вправе оформить запросы в органы и организации, предоставляющие требуемые документы и сведения. 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17DB3" w:rsidRPr="003C2046" w:rsidRDefault="00F17DB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7DB3" w:rsidRPr="003C2046" w:rsidTr="009D61AC">
        <w:tc>
          <w:tcPr>
            <w:tcW w:w="936" w:type="dxa"/>
          </w:tcPr>
          <w:p w:rsidR="00F17DB3" w:rsidRPr="003C2046" w:rsidRDefault="00F17DB3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2.6.1.</w:t>
            </w:r>
          </w:p>
        </w:tc>
        <w:tc>
          <w:tcPr>
            <w:tcW w:w="0" w:type="auto"/>
          </w:tcPr>
          <w:p w:rsidR="00F17DB3" w:rsidRPr="003C2046" w:rsidRDefault="00F17DB3" w:rsidP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</w:t>
            </w:r>
            <w:r w:rsidR="00B636C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B636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выписка ЕГРП;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5C1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B636C3">
              <w:rPr>
                <w:rFonts w:ascii="Times New Roman" w:hAnsi="Times New Roman"/>
                <w:sz w:val="24"/>
                <w:szCs w:val="24"/>
              </w:rPr>
              <w:t>договор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636C3">
              <w:rPr>
                <w:rFonts w:ascii="Times New Roman" w:hAnsi="Times New Roman"/>
                <w:sz w:val="24"/>
                <w:szCs w:val="24"/>
              </w:rPr>
              <w:t xml:space="preserve"> социального найма жилого помещения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5C1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из 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>свидетельств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рождении ребенка;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5C1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заключении брака;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ED7E86" w:rsidRDefault="00B636C3" w:rsidP="00B636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свидетельства о расторжении брака.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C115D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5C11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из свидетельств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о государственной регистрации актов гражданского состояния  запрашиваются по каналам межведомственного взаимодействия </w:t>
            </w:r>
            <w:r w:rsidRPr="00FE6C00">
              <w:rPr>
                <w:rFonts w:ascii="Times New Roman" w:hAnsi="Times New Roman"/>
                <w:b/>
                <w:sz w:val="24"/>
                <w:szCs w:val="24"/>
              </w:rPr>
              <w:t>с 01.01.2015г.,</w:t>
            </w:r>
            <w:r w:rsidRPr="00ED7E86">
              <w:rPr>
                <w:rFonts w:ascii="Times New Roman" w:hAnsi="Times New Roman"/>
                <w:sz w:val="24"/>
                <w:szCs w:val="24"/>
              </w:rPr>
              <w:t xml:space="preserve"> в соответствии с ФЗ от 28.12.2013г. № 387-ФЗ.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B636C3" w:rsidRPr="003C2046" w:rsidRDefault="00B636C3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B636C3" w:rsidRPr="003C2046" w:rsidRDefault="00B636C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</w:t>
            </w:r>
            <w:r w:rsidR="00FD7C87">
              <w:rPr>
                <w:rFonts w:ascii="Times New Roman" w:hAnsi="Times New Roman"/>
                <w:sz w:val="24"/>
                <w:szCs w:val="24"/>
              </w:rPr>
              <w:t>едерального закона от 27.07.2010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B636C3" w:rsidRPr="003C2046" w:rsidRDefault="00B636C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B636C3" w:rsidRPr="003C2046" w:rsidRDefault="00B636C3" w:rsidP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Заявителю может быть отказано в предоставлении Муниципальной услуги, если будет достоверно установлено</w:t>
            </w:r>
            <w:r>
              <w:rPr>
                <w:rFonts w:ascii="Times New Roman" w:hAnsi="Times New Roman"/>
                <w:sz w:val="24"/>
                <w:szCs w:val="24"/>
              </w:rPr>
              <w:t>, что снятие с регистрационного учета подопечного нарушают его права и интересы.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B636C3" w:rsidRPr="003C2046" w:rsidRDefault="00B636C3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612CF1" w:rsidRDefault="00B636C3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B636C3" w:rsidRPr="00612CF1" w:rsidRDefault="00B636C3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612CF1" w:rsidRDefault="00B636C3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F17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3C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домовой книги (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поквартирной карточки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по адресу предполагаемого места </w:t>
            </w:r>
            <w:r>
              <w:rPr>
                <w:rFonts w:ascii="Times New Roman" w:hAnsi="Times New Roman"/>
                <w:sz w:val="24"/>
                <w:szCs w:val="24"/>
              </w:rPr>
              <w:t>регистрации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 xml:space="preserve"> подопечного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163C">
              <w:rPr>
                <w:rFonts w:ascii="Times New Roman" w:hAnsi="Times New Roman"/>
                <w:sz w:val="24"/>
                <w:szCs w:val="24"/>
              </w:rPr>
              <w:t>(ной), с указанием всех членов семьи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B636C3" w:rsidRPr="003C2046" w:rsidRDefault="00B636C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B636C3" w:rsidRPr="003C2046" w:rsidRDefault="00B636C3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C361E1">
        <w:tc>
          <w:tcPr>
            <w:tcW w:w="10591" w:type="dxa"/>
            <w:gridSpan w:val="2"/>
          </w:tcPr>
          <w:p w:rsidR="00B636C3" w:rsidRPr="003C2046" w:rsidRDefault="00B636C3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B636C3" w:rsidRPr="003C2046" w:rsidRDefault="00B636C3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FD7C8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FD7C87">
              <w:rPr>
                <w:rFonts w:ascii="Times New Roman" w:hAnsi="Times New Roman"/>
                <w:sz w:val="24"/>
                <w:szCs w:val="24"/>
              </w:rPr>
              <w:t>ГО «город Дербент»;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B636C3" w:rsidRPr="003B5265" w:rsidRDefault="00B636C3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B636C3" w:rsidRPr="003C2046" w:rsidRDefault="00B636C3" w:rsidP="003D29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Основанием для начала процедуры приема и регистрации документов заявителя является заявление с просьбой </w:t>
            </w:r>
            <w:r>
              <w:rPr>
                <w:rFonts w:ascii="Times New Roman" w:hAnsi="Times New Roman"/>
                <w:sz w:val="24"/>
                <w:szCs w:val="24"/>
              </w:rPr>
              <w:t>дачи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разрешения на </w:t>
            </w:r>
            <w:r w:rsidR="003D299B">
              <w:rPr>
                <w:rFonts w:ascii="Times New Roman" w:hAnsi="Times New Roman"/>
                <w:sz w:val="24"/>
                <w:szCs w:val="24"/>
              </w:rPr>
              <w:t xml:space="preserve">снятие с регистрационного учета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E3E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B636C3" w:rsidRPr="003C2046" w:rsidRDefault="00B636C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350BF8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заявитель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B636C3" w:rsidRPr="003C2046" w:rsidRDefault="00B636C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FD7C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FD7C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B636C3" w:rsidRPr="003B5265" w:rsidRDefault="00B636C3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FD7C87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>
              <w:rPr>
                <w:rFonts w:ascii="Times New Roman" w:hAnsi="Times New Roman"/>
                <w:sz w:val="24"/>
                <w:szCs w:val="24"/>
              </w:rPr>
              <w:t>заявления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  рассмотрение руководству Администрации </w:t>
            </w:r>
            <w:r w:rsidR="00FD7C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пакетом документов рассматривается руководством Администрации </w:t>
            </w:r>
            <w:r w:rsidR="00FD7C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FD7C87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8029A6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8029A6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8029A6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резолюцией направляет для рассмотрения начальнику отдела.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8029A6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B636C3" w:rsidRPr="003C2046" w:rsidRDefault="00B636C3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B636C3" w:rsidRPr="003B5265" w:rsidRDefault="00B636C3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B636C3" w:rsidRPr="00CE385F" w:rsidRDefault="00B636C3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</w:t>
            </w:r>
            <w:r w:rsidRPr="00CE385F">
              <w:rPr>
                <w:szCs w:val="24"/>
              </w:rPr>
              <w:lastRenderedPageBreak/>
              <w:t xml:space="preserve">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3.2.3.2.</w:t>
            </w:r>
          </w:p>
        </w:tc>
        <w:tc>
          <w:tcPr>
            <w:tcW w:w="0" w:type="auto"/>
          </w:tcPr>
          <w:p w:rsidR="00B636C3" w:rsidRPr="00CE385F" w:rsidRDefault="00B636C3" w:rsidP="00F17DB3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Начальник  Отдела  рассматривает поступившее заявление, принимает решение о 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D299B" w:rsidRDefault="00B636C3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B636C3" w:rsidRDefault="003D299B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99B">
              <w:rPr>
                <w:rFonts w:ascii="Times New Roman" w:hAnsi="Times New Roman"/>
                <w:sz w:val="24"/>
                <w:szCs w:val="24"/>
              </w:rPr>
              <w:t>При необходимости оформляет межведомственные запросы в органы и организации, предоставляющие требуемые документы и сведения. В случае направления запросов срок выполнения данной процедуры увеличивается в зависимости от сроков выдачи ответов, определенных в учреждении или организации, куда направлен запрос.</w:t>
            </w:r>
          </w:p>
          <w:p w:rsidR="00B636C3" w:rsidRPr="003D299B" w:rsidRDefault="00B636C3" w:rsidP="003D299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B636C3" w:rsidRPr="003C2046" w:rsidRDefault="00B636C3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B636C3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B636C3" w:rsidRDefault="00B636C3" w:rsidP="006D6E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</w:t>
            </w:r>
            <w:r w:rsidRPr="00D53866"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>
              <w:rPr>
                <w:rFonts w:ascii="Times New Roman" w:hAnsi="Times New Roman"/>
                <w:sz w:val="24"/>
                <w:szCs w:val="24"/>
              </w:rPr>
              <w:t>на снятие с регистрационного учета</w:t>
            </w:r>
            <w:r w:rsidR="003D299B">
              <w:rPr>
                <w:rFonts w:ascii="Times New Roman" w:hAnsi="Times New Roman"/>
                <w:sz w:val="24"/>
                <w:szCs w:val="24"/>
              </w:rPr>
              <w:t>,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B636C3" w:rsidRDefault="00B636C3" w:rsidP="00D5386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разрешении на </w:t>
            </w:r>
            <w:r w:rsidR="003D299B">
              <w:rPr>
                <w:rFonts w:ascii="Times New Roman" w:hAnsi="Times New Roman"/>
                <w:sz w:val="24"/>
                <w:szCs w:val="24"/>
              </w:rPr>
              <w:t>снятие с регистрационного учета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B636C3" w:rsidRPr="003C2046" w:rsidRDefault="00B636C3" w:rsidP="003D29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Pr="00D53866">
              <w:rPr>
                <w:rFonts w:ascii="Times New Roman" w:hAnsi="Times New Roman"/>
                <w:sz w:val="24"/>
                <w:szCs w:val="24"/>
              </w:rPr>
              <w:t xml:space="preserve">о разрешении на </w:t>
            </w:r>
            <w:r w:rsidR="003D299B">
              <w:rPr>
                <w:rFonts w:ascii="Times New Roman" w:hAnsi="Times New Roman"/>
                <w:sz w:val="24"/>
                <w:szCs w:val="24"/>
              </w:rPr>
              <w:t xml:space="preserve">снятие с регистрационного учета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передает проект Постановления на согласование исполнителям в следующем порядке: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E90519" w:rsidRDefault="00B636C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190BCC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7C184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E90519" w:rsidRDefault="00B636C3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7C184A" w:rsidP="007C18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правового управления </w:t>
            </w:r>
            <w:r w:rsidR="00B636C3" w:rsidRPr="003C204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="00B636C3"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E90519" w:rsidRDefault="00B636C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7C184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E90519" w:rsidRDefault="00B636C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7C184A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5A7DBB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E90519" w:rsidRDefault="00B636C3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Default="00B636C3" w:rsidP="00F17DB3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</w:t>
            </w:r>
            <w:r w:rsidR="005A7DBB">
              <w:rPr>
                <w:rFonts w:ascii="Times New Roman" w:hAnsi="Times New Roman"/>
                <w:sz w:val="24"/>
                <w:szCs w:val="24"/>
              </w:rPr>
              <w:t>нных административных действий с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оставляет 3 дня.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B636C3" w:rsidRPr="00AC39AE" w:rsidRDefault="00B636C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B636C3" w:rsidRPr="003C2046" w:rsidRDefault="00B636C3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B636C3" w:rsidRPr="003C2046" w:rsidRDefault="00B636C3" w:rsidP="003D299B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В течение 3 дней заявителю направляется (вручается) Постановление Администрации </w:t>
            </w:r>
            <w:r w:rsidR="005A7DBB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D53866">
              <w:rPr>
                <w:rFonts w:ascii="Times New Roman" w:hAnsi="Times New Roman"/>
                <w:sz w:val="24"/>
                <w:szCs w:val="24"/>
              </w:rPr>
              <w:t xml:space="preserve">о разрешении на </w:t>
            </w:r>
            <w:r w:rsidR="003D299B">
              <w:rPr>
                <w:rFonts w:ascii="Times New Roman" w:hAnsi="Times New Roman"/>
                <w:sz w:val="24"/>
                <w:szCs w:val="24"/>
              </w:rPr>
              <w:t>снятие с регистрационного учета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</w:t>
            </w:r>
            <w:r w:rsidRPr="00D53866">
              <w:rPr>
                <w:rFonts w:ascii="Times New Roman" w:hAnsi="Times New Roman"/>
                <w:sz w:val="24"/>
                <w:szCs w:val="24"/>
              </w:rPr>
              <w:t xml:space="preserve">в даче разрешения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снятие с регистрационного учета,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C361E1">
        <w:tc>
          <w:tcPr>
            <w:tcW w:w="10591" w:type="dxa"/>
            <w:gridSpan w:val="2"/>
          </w:tcPr>
          <w:p w:rsidR="00B636C3" w:rsidRPr="003C2046" w:rsidRDefault="00B636C3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Контроль  за соблюдением и исполнением ответственными должностными лицами </w:t>
            </w:r>
            <w:r w:rsidRPr="003C2046">
              <w:rPr>
                <w:rFonts w:ascii="Times New Roman" w:hAnsi="Times New Roman"/>
              </w:rPr>
              <w:lastRenderedPageBreak/>
              <w:t xml:space="preserve">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 w:rsidR="005A7DBB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>, ответственными за организацию работы по предоставлению муниципальной услуги.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5A7DBB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B636C3" w:rsidRPr="003C2046" w:rsidRDefault="00B636C3" w:rsidP="005A7DBB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услуги зам. Главы Администрации </w:t>
            </w:r>
            <w:r w:rsidR="005A7DBB">
              <w:rPr>
                <w:rFonts w:ascii="Times New Roman" w:hAnsi="Times New Roman"/>
              </w:rPr>
              <w:t>ГО «город Дербент» к</w:t>
            </w:r>
            <w:r w:rsidRPr="003C2046">
              <w:rPr>
                <w:rFonts w:ascii="Times New Roman" w:hAnsi="Times New Roman"/>
              </w:rPr>
              <w:t>урирующим отдел</w:t>
            </w:r>
            <w:r w:rsidR="003D299B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B636C3" w:rsidRPr="003C2046" w:rsidRDefault="00B636C3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C361E1">
        <w:tc>
          <w:tcPr>
            <w:tcW w:w="10591" w:type="dxa"/>
            <w:gridSpan w:val="2"/>
          </w:tcPr>
          <w:p w:rsidR="00B636C3" w:rsidRPr="003C2046" w:rsidRDefault="00B636C3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636C3" w:rsidRPr="003C2046" w:rsidRDefault="00B636C3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C64A1C" w:rsidRDefault="00B636C3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C64A1C" w:rsidRDefault="00B636C3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D316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D316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B636C3" w:rsidRPr="003C2046" w:rsidRDefault="00B636C3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D316E5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B636C3" w:rsidRPr="003C2046" w:rsidTr="009D61AC">
        <w:tc>
          <w:tcPr>
            <w:tcW w:w="936" w:type="dxa"/>
          </w:tcPr>
          <w:p w:rsidR="00B636C3" w:rsidRPr="003C2046" w:rsidRDefault="00B636C3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B636C3" w:rsidRPr="003C2046" w:rsidRDefault="00B636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12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D316E5">
        <w:rPr>
          <w:rFonts w:ascii="Times New Roman" w:hAnsi="Times New Roman"/>
          <w:sz w:val="24"/>
          <w:szCs w:val="24"/>
        </w:rPr>
        <w:t>ГО «город Дербент»</w:t>
      </w:r>
    </w:p>
    <w:p w:rsidR="003D299B" w:rsidRDefault="00EB6736" w:rsidP="003D299B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bookmarkEnd w:id="4"/>
      <w:r w:rsidR="008C1502" w:rsidRPr="008C1502">
        <w:rPr>
          <w:rFonts w:ascii="Times New Roman" w:hAnsi="Times New Roman"/>
          <w:sz w:val="24"/>
          <w:szCs w:val="24"/>
        </w:rPr>
        <w:t>«</w:t>
      </w:r>
      <w:r w:rsidR="003D299B" w:rsidRPr="003D299B">
        <w:rPr>
          <w:rFonts w:ascii="Times New Roman" w:hAnsi="Times New Roman"/>
          <w:sz w:val="24"/>
          <w:szCs w:val="24"/>
        </w:rPr>
        <w:t xml:space="preserve">Дача согласия на снятие детей, </w:t>
      </w:r>
    </w:p>
    <w:p w:rsidR="003D299B" w:rsidRDefault="003D299B" w:rsidP="003D299B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D299B">
        <w:rPr>
          <w:rFonts w:ascii="Times New Roman" w:hAnsi="Times New Roman"/>
          <w:sz w:val="24"/>
          <w:szCs w:val="24"/>
        </w:rPr>
        <w:t xml:space="preserve">оставшихся без попечения родителей, с регистрационного учета </w:t>
      </w:r>
    </w:p>
    <w:p w:rsidR="005A3DBC" w:rsidRDefault="003D299B" w:rsidP="003D299B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D299B">
        <w:rPr>
          <w:rFonts w:ascii="Times New Roman" w:hAnsi="Times New Roman"/>
          <w:sz w:val="24"/>
          <w:szCs w:val="24"/>
        </w:rPr>
        <w:t>по месту жительства или месту пребывания</w:t>
      </w:r>
      <w:r w:rsidR="008C1502">
        <w:rPr>
          <w:rFonts w:ascii="Times New Roman" w:hAnsi="Times New Roman"/>
          <w:sz w:val="24"/>
          <w:szCs w:val="24"/>
        </w:rPr>
        <w:t>»</w:t>
      </w:r>
    </w:p>
    <w:p w:rsid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8C1502" w:rsidRPr="008C1502" w:rsidRDefault="008C1502" w:rsidP="008C1502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F50C9A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4D6382" w:rsidRPr="0070489F" w:rsidRDefault="004D6382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4D6382" w:rsidRPr="0070489F" w:rsidRDefault="004D6382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4D6382" w:rsidRPr="0070489F" w:rsidRDefault="004D6382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F50C9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4D6382" w:rsidRDefault="004D6382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F50C9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50C9A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4D6382" w:rsidRDefault="004D6382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50C9A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F50C9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4D6382" w:rsidRDefault="004D6382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 w:rsidR="003D299B">
        <w:rPr>
          <w:rFonts w:ascii="Times New Roman" w:hAnsi="Times New Roman"/>
          <w:sz w:val="24"/>
          <w:szCs w:val="24"/>
        </w:rPr>
        <w:t>7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F50C9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F50C9A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4D6382" w:rsidRDefault="004D6382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4D6382" w:rsidRPr="00541FDF" w:rsidRDefault="004D6382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F50C9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F50C9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4D6382" w:rsidRDefault="004D6382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4D6382" w:rsidRPr="00541FDF" w:rsidRDefault="004D6382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50C9A">
        <w:rPr>
          <w:noProof/>
        </w:rPr>
        <w:pict>
          <v:shape id="_x0000_s1238" type="#_x0000_t109" style="position:absolute;margin-left:142.2pt;margin-top:481.95pt;width:126pt;height:46.15pt;z-index:251697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4D6382" w:rsidRDefault="004D6382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F50C9A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4D6382" w:rsidRPr="00BD2E5A" w:rsidRDefault="004D6382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4D6382" w:rsidRDefault="004D6382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50C9A">
        <w:rPr>
          <w:noProof/>
        </w:rPr>
        <w:pict>
          <v:shape id="_x0000_s1237" type="#_x0000_t109" style="position:absolute;margin-left:142.2pt;margin-top:481.95pt;width:126pt;height:46.1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4D6382" w:rsidRDefault="004D6382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F50C9A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4D6382" w:rsidRDefault="004D6382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F50C9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4D6382" w:rsidRDefault="004D6382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F50C9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4D6382" w:rsidRDefault="004D6382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F50C9A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4D6382" w:rsidRDefault="004D6382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F50C9A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4D6382" w:rsidRDefault="004D6382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D316E5" w:rsidRPr="003C5085" w:rsidRDefault="00D316E5" w:rsidP="00D316E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Тел.____________________                                                    </w:t>
      </w:r>
      <w:r w:rsidRPr="003C5085">
        <w:rPr>
          <w:rFonts w:ascii="Times New Roman" w:hAnsi="Times New Roman"/>
          <w:sz w:val="24"/>
          <w:szCs w:val="24"/>
        </w:rPr>
        <w:t>Главе Ад</w:t>
      </w:r>
      <w:r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D316E5" w:rsidRPr="003C5085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D316E5" w:rsidRPr="005C1823" w:rsidRDefault="00D316E5" w:rsidP="00D316E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OLE_LINK60"/>
      <w:bookmarkStart w:id="8" w:name="OLE_LINK59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bookmarkEnd w:id="7"/>
    <w:bookmarkEnd w:id="8"/>
    <w:p w:rsidR="00D316E5" w:rsidRPr="005C1823" w:rsidRDefault="00D316E5" w:rsidP="00D316E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316E5" w:rsidRDefault="00D316E5" w:rsidP="00D316E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316E5" w:rsidRPr="005C1823" w:rsidRDefault="00D316E5" w:rsidP="00D316E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AD5552" w:rsidRPr="00AD5552" w:rsidRDefault="00AD5552" w:rsidP="00D316E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</w:t>
      </w:r>
      <w:r w:rsidR="00D316E5">
        <w:rPr>
          <w:rFonts w:ascii="Times New Roman" w:eastAsia="Calibri" w:hAnsi="Times New Roman"/>
          <w:sz w:val="24"/>
          <w:szCs w:val="24"/>
          <w:lang w:eastAsia="en-US"/>
        </w:rPr>
        <w:t>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 w:rsidR="00D316E5">
        <w:rPr>
          <w:rFonts w:ascii="Times New Roman" w:eastAsia="Calibri" w:hAnsi="Times New Roman"/>
          <w:sz w:val="24"/>
          <w:szCs w:val="24"/>
          <w:lang w:eastAsia="en-US"/>
        </w:rPr>
        <w:t>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4726C" w:rsidRPr="0054726C" w:rsidRDefault="0054726C" w:rsidP="0054726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Вас </w:t>
      </w:r>
      <w:r w:rsidRPr="0054726C">
        <w:rPr>
          <w:rFonts w:ascii="Times New Roman" w:hAnsi="Times New Roman"/>
          <w:sz w:val="24"/>
          <w:szCs w:val="24"/>
        </w:rPr>
        <w:t xml:space="preserve">дать согласие на снятие с регистрационного учета несовершеннолетнего </w:t>
      </w:r>
      <w:r>
        <w:rPr>
          <w:rFonts w:ascii="Times New Roman" w:hAnsi="Times New Roman"/>
          <w:sz w:val="24"/>
          <w:szCs w:val="24"/>
        </w:rPr>
        <w:t xml:space="preserve">(ей) </w:t>
      </w:r>
      <w:r w:rsidRPr="0054726C">
        <w:rPr>
          <w:rFonts w:ascii="Times New Roman" w:hAnsi="Times New Roman"/>
          <w:sz w:val="24"/>
          <w:szCs w:val="24"/>
        </w:rPr>
        <w:t>подопечного__________________________________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54726C">
        <w:rPr>
          <w:rFonts w:ascii="Times New Roman" w:hAnsi="Times New Roman"/>
          <w:sz w:val="24"/>
          <w:szCs w:val="24"/>
        </w:rPr>
        <w:t>______________________,</w:t>
      </w:r>
    </w:p>
    <w:p w:rsidR="0054726C" w:rsidRPr="0054726C" w:rsidRDefault="0054726C" w:rsidP="0054726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4726C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ФИО</w:t>
      </w:r>
      <w:r w:rsidRPr="0054726C">
        <w:rPr>
          <w:rFonts w:ascii="Times New Roman" w:hAnsi="Times New Roman"/>
          <w:sz w:val="18"/>
          <w:szCs w:val="18"/>
        </w:rPr>
        <w:t>, дата рождения)</w:t>
      </w:r>
    </w:p>
    <w:p w:rsidR="0054726C" w:rsidRP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зарегистрированного по месту жительства (месту пребывания) _____</w:t>
      </w:r>
      <w:r>
        <w:rPr>
          <w:rFonts w:ascii="Times New Roman" w:hAnsi="Times New Roman"/>
          <w:sz w:val="24"/>
          <w:szCs w:val="24"/>
        </w:rPr>
        <w:t>_______________</w:t>
      </w:r>
      <w:r w:rsidRPr="0054726C">
        <w:rPr>
          <w:rFonts w:ascii="Times New Roman" w:hAnsi="Times New Roman"/>
          <w:sz w:val="24"/>
          <w:szCs w:val="24"/>
        </w:rPr>
        <w:t>_________</w:t>
      </w:r>
      <w:r w:rsidR="00D316E5">
        <w:rPr>
          <w:rFonts w:ascii="Times New Roman" w:hAnsi="Times New Roman"/>
          <w:sz w:val="24"/>
          <w:szCs w:val="24"/>
        </w:rPr>
        <w:t>_</w:t>
      </w:r>
      <w:r w:rsidRPr="0054726C">
        <w:rPr>
          <w:rFonts w:ascii="Times New Roman" w:hAnsi="Times New Roman"/>
          <w:sz w:val="24"/>
          <w:szCs w:val="24"/>
        </w:rPr>
        <w:t>__</w:t>
      </w:r>
      <w:r w:rsidR="0086538C">
        <w:rPr>
          <w:rFonts w:ascii="Times New Roman" w:hAnsi="Times New Roman"/>
          <w:sz w:val="24"/>
          <w:szCs w:val="24"/>
        </w:rPr>
        <w:t>_</w:t>
      </w:r>
    </w:p>
    <w:p w:rsidR="0054726C" w:rsidRP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54726C">
        <w:rPr>
          <w:rFonts w:ascii="Times New Roman" w:hAnsi="Times New Roman"/>
          <w:sz w:val="24"/>
          <w:szCs w:val="24"/>
        </w:rPr>
        <w:t>_______________</w:t>
      </w:r>
      <w:r w:rsidR="00D316E5">
        <w:rPr>
          <w:rFonts w:ascii="Times New Roman" w:hAnsi="Times New Roman"/>
          <w:sz w:val="24"/>
          <w:szCs w:val="24"/>
        </w:rPr>
        <w:t>_</w:t>
      </w:r>
      <w:r w:rsidRPr="0054726C">
        <w:rPr>
          <w:rFonts w:ascii="Times New Roman" w:hAnsi="Times New Roman"/>
          <w:sz w:val="24"/>
          <w:szCs w:val="24"/>
        </w:rPr>
        <w:t>__</w:t>
      </w:r>
    </w:p>
    <w:p w:rsidR="0054726C" w:rsidRP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в связи с (указать причину)_____</w:t>
      </w:r>
      <w:r>
        <w:rPr>
          <w:rFonts w:ascii="Times New Roman" w:hAnsi="Times New Roman"/>
          <w:sz w:val="24"/>
          <w:szCs w:val="24"/>
        </w:rPr>
        <w:t>________________</w:t>
      </w:r>
      <w:r w:rsidRPr="0054726C">
        <w:rPr>
          <w:rFonts w:ascii="Times New Roman" w:hAnsi="Times New Roman"/>
          <w:sz w:val="24"/>
          <w:szCs w:val="24"/>
        </w:rPr>
        <w:t>_________________________________________</w:t>
      </w:r>
      <w:r w:rsidR="00D316E5">
        <w:rPr>
          <w:rFonts w:ascii="Times New Roman" w:hAnsi="Times New Roman"/>
          <w:sz w:val="24"/>
          <w:szCs w:val="24"/>
        </w:rPr>
        <w:t>_</w:t>
      </w:r>
      <w:r w:rsidRPr="0054726C">
        <w:rPr>
          <w:rFonts w:ascii="Times New Roman" w:hAnsi="Times New Roman"/>
          <w:sz w:val="24"/>
          <w:szCs w:val="24"/>
        </w:rPr>
        <w:t xml:space="preserve">_ </w:t>
      </w:r>
    </w:p>
    <w:p w:rsid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</w:t>
      </w:r>
      <w:r w:rsidR="0086538C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4726C" w:rsidRPr="0054726C" w:rsidRDefault="0054726C" w:rsidP="0054726C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Несовершеннолетний</w:t>
      </w:r>
      <w:r>
        <w:rPr>
          <w:rFonts w:ascii="Times New Roman" w:hAnsi="Times New Roman"/>
          <w:sz w:val="24"/>
          <w:szCs w:val="24"/>
        </w:rPr>
        <w:t xml:space="preserve"> (ая)</w:t>
      </w:r>
      <w:r w:rsidRPr="0054726C">
        <w:rPr>
          <w:rFonts w:ascii="Times New Roman" w:hAnsi="Times New Roman"/>
          <w:sz w:val="24"/>
          <w:szCs w:val="24"/>
        </w:rPr>
        <w:t xml:space="preserve"> подопечный</w:t>
      </w:r>
      <w:r>
        <w:rPr>
          <w:rFonts w:ascii="Times New Roman" w:hAnsi="Times New Roman"/>
          <w:sz w:val="24"/>
          <w:szCs w:val="24"/>
        </w:rPr>
        <w:t xml:space="preserve"> (ая)</w:t>
      </w:r>
      <w:r w:rsidRPr="0054726C">
        <w:rPr>
          <w:rFonts w:ascii="Times New Roman" w:hAnsi="Times New Roman"/>
          <w:sz w:val="24"/>
          <w:szCs w:val="24"/>
        </w:rPr>
        <w:t xml:space="preserve"> будет зарегистрирован</w:t>
      </w:r>
      <w:r>
        <w:rPr>
          <w:rFonts w:ascii="Times New Roman" w:hAnsi="Times New Roman"/>
          <w:sz w:val="24"/>
          <w:szCs w:val="24"/>
        </w:rPr>
        <w:t xml:space="preserve"> (а)</w:t>
      </w:r>
      <w:r w:rsidRPr="0054726C">
        <w:rPr>
          <w:rFonts w:ascii="Times New Roman" w:hAnsi="Times New Roman"/>
          <w:sz w:val="24"/>
          <w:szCs w:val="24"/>
        </w:rPr>
        <w:t xml:space="preserve"> и про</w:t>
      </w:r>
      <w:r>
        <w:rPr>
          <w:rFonts w:ascii="Times New Roman" w:hAnsi="Times New Roman"/>
          <w:sz w:val="24"/>
          <w:szCs w:val="24"/>
        </w:rPr>
        <w:t xml:space="preserve">живать по адресу: ______ </w:t>
      </w:r>
    </w:p>
    <w:p w:rsidR="0054726C" w:rsidRPr="0054726C" w:rsidRDefault="0054726C" w:rsidP="005472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</w:t>
      </w:r>
    </w:p>
    <w:p w:rsidR="0054726C" w:rsidRDefault="0054726C" w:rsidP="00AD5552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5552" w:rsidRPr="00AD5552" w:rsidRDefault="00AD5552" w:rsidP="00AD5552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4726C" w:rsidRPr="00B33C33" w:rsidRDefault="0054726C" w:rsidP="0054726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54726C" w:rsidRPr="00CE3536" w:rsidRDefault="0054726C" w:rsidP="0054726C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86538C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</w:t>
      </w:r>
      <w:r>
        <w:rPr>
          <w:rFonts w:ascii="Times New Roman" w:eastAsia="Calibri" w:hAnsi="Times New Roman"/>
          <w:sz w:val="18"/>
          <w:szCs w:val="18"/>
          <w:lang w:eastAsia="en-US"/>
        </w:rPr>
        <w:t>(ФИО)</w:t>
      </w:r>
    </w:p>
    <w:p w:rsidR="0054726C" w:rsidRDefault="0054726C" w:rsidP="0054726C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4726C" w:rsidRPr="00AD5552" w:rsidRDefault="0054726C" w:rsidP="003D66B7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B7" w:rsidRPr="00AD5552" w:rsidRDefault="00AD5552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  <w:r w:rsidR="003D66B7" w:rsidRPr="003D66B7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3D66B7" w:rsidRPr="003F7DF9" w:rsidRDefault="003D66B7" w:rsidP="003D66B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3D66B7" w:rsidRPr="00D53294" w:rsidRDefault="003D66B7" w:rsidP="003D66B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D66B7" w:rsidRPr="00D53294" w:rsidRDefault="003D66B7" w:rsidP="003D66B7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Default="00AD5552" w:rsidP="003D66B7">
      <w:pPr>
        <w:rPr>
          <w:rFonts w:ascii="Times New Roman" w:hAnsi="Times New Roman"/>
          <w:b/>
          <w:sz w:val="24"/>
          <w:szCs w:val="24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D316E5" w:rsidRPr="003C5085" w:rsidRDefault="008A5666" w:rsidP="00D316E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="00D316E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D316E5" w:rsidRPr="003C5085">
        <w:rPr>
          <w:rFonts w:ascii="Times New Roman" w:hAnsi="Times New Roman"/>
          <w:sz w:val="24"/>
          <w:szCs w:val="24"/>
        </w:rPr>
        <w:t>Главе Ад</w:t>
      </w:r>
      <w:r w:rsidR="00D316E5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D316E5" w:rsidRPr="003C5085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D316E5" w:rsidRPr="005C1823" w:rsidRDefault="00D316E5" w:rsidP="00D316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D316E5" w:rsidRPr="005C1823" w:rsidRDefault="00D316E5" w:rsidP="00D316E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316E5" w:rsidRPr="005C1823" w:rsidRDefault="00D316E5" w:rsidP="00D316E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8A5666" w:rsidRPr="00AD5552" w:rsidRDefault="008A5666" w:rsidP="00D316E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54726C" w:rsidRPr="0054726C" w:rsidRDefault="0054726C" w:rsidP="009723E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 xml:space="preserve">Прошу </w:t>
      </w:r>
      <w:r>
        <w:rPr>
          <w:rFonts w:ascii="Times New Roman" w:hAnsi="Times New Roman"/>
          <w:sz w:val="24"/>
          <w:szCs w:val="24"/>
        </w:rPr>
        <w:t xml:space="preserve">Вас </w:t>
      </w:r>
      <w:r w:rsidRPr="0054726C">
        <w:rPr>
          <w:rFonts w:ascii="Times New Roman" w:hAnsi="Times New Roman"/>
          <w:sz w:val="24"/>
          <w:szCs w:val="24"/>
        </w:rPr>
        <w:t>дать согласие на снятие меня с регистрацио</w:t>
      </w:r>
      <w:r w:rsidR="009723E7">
        <w:rPr>
          <w:rFonts w:ascii="Times New Roman" w:hAnsi="Times New Roman"/>
          <w:sz w:val="24"/>
          <w:szCs w:val="24"/>
        </w:rPr>
        <w:t xml:space="preserve">нного учета по месту жительства </w:t>
      </w:r>
      <w:r w:rsidRPr="0054726C">
        <w:rPr>
          <w:rFonts w:ascii="Times New Roman" w:hAnsi="Times New Roman"/>
          <w:sz w:val="24"/>
          <w:szCs w:val="24"/>
        </w:rPr>
        <w:t>(месту пребывания) по адресу:</w:t>
      </w:r>
      <w:r w:rsidR="009723E7">
        <w:rPr>
          <w:rFonts w:ascii="Times New Roman" w:hAnsi="Times New Roman"/>
          <w:sz w:val="24"/>
          <w:szCs w:val="24"/>
        </w:rPr>
        <w:t xml:space="preserve"> </w:t>
      </w:r>
      <w:r w:rsidRPr="0054726C">
        <w:rPr>
          <w:rFonts w:ascii="Times New Roman" w:hAnsi="Times New Roman"/>
          <w:sz w:val="24"/>
          <w:szCs w:val="24"/>
        </w:rPr>
        <w:t>____________________________________________________________,</w:t>
      </w:r>
      <w:r w:rsidR="009723E7">
        <w:rPr>
          <w:rFonts w:ascii="Times New Roman" w:hAnsi="Times New Roman"/>
          <w:sz w:val="24"/>
          <w:szCs w:val="24"/>
        </w:rPr>
        <w:t xml:space="preserve">                         </w:t>
      </w:r>
      <w:r w:rsidRPr="0054726C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9723E7" w:rsidRDefault="0054726C" w:rsidP="0054726C">
      <w:pPr>
        <w:pStyle w:val="a3"/>
        <w:rPr>
          <w:rFonts w:ascii="Times New Roman" w:hAnsi="Times New Roman"/>
          <w:sz w:val="4"/>
          <w:szCs w:val="4"/>
        </w:rPr>
      </w:pPr>
      <w:r w:rsidRPr="0054726C">
        <w:rPr>
          <w:rFonts w:ascii="Times New Roman" w:hAnsi="Times New Roman"/>
          <w:sz w:val="24"/>
          <w:szCs w:val="24"/>
        </w:rPr>
        <w:t xml:space="preserve"> </w:t>
      </w:r>
    </w:p>
    <w:p w:rsidR="009723E7" w:rsidRPr="009723E7" w:rsidRDefault="009723E7" w:rsidP="0054726C">
      <w:pPr>
        <w:pStyle w:val="a3"/>
        <w:rPr>
          <w:rFonts w:ascii="Times New Roman" w:hAnsi="Times New Roman"/>
          <w:sz w:val="4"/>
          <w:szCs w:val="4"/>
        </w:rPr>
      </w:pPr>
    </w:p>
    <w:p w:rsidR="0054726C" w:rsidRPr="0054726C" w:rsidRDefault="0054726C" w:rsidP="0054726C">
      <w:pPr>
        <w:pStyle w:val="a3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в связи с (указать причину)_______________</w:t>
      </w:r>
      <w:r w:rsidR="009723E7">
        <w:rPr>
          <w:rFonts w:ascii="Times New Roman" w:hAnsi="Times New Roman"/>
          <w:sz w:val="24"/>
          <w:szCs w:val="24"/>
        </w:rPr>
        <w:t>_________________</w:t>
      </w:r>
      <w:r w:rsidRPr="0054726C">
        <w:rPr>
          <w:rFonts w:ascii="Times New Roman" w:hAnsi="Times New Roman"/>
          <w:sz w:val="24"/>
          <w:szCs w:val="24"/>
        </w:rPr>
        <w:t xml:space="preserve">________________________________ </w:t>
      </w:r>
    </w:p>
    <w:p w:rsidR="0054726C" w:rsidRDefault="0054726C" w:rsidP="0054726C">
      <w:pPr>
        <w:pStyle w:val="a3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</w:t>
      </w:r>
      <w:r w:rsidR="009723E7">
        <w:rPr>
          <w:rFonts w:ascii="Times New Roman" w:hAnsi="Times New Roman"/>
          <w:sz w:val="24"/>
          <w:szCs w:val="24"/>
        </w:rPr>
        <w:t>__________________________</w:t>
      </w:r>
      <w:r w:rsidR="0086538C">
        <w:rPr>
          <w:rFonts w:ascii="Times New Roman" w:hAnsi="Times New Roman"/>
          <w:sz w:val="24"/>
          <w:szCs w:val="24"/>
        </w:rPr>
        <w:t>_________</w:t>
      </w:r>
    </w:p>
    <w:p w:rsidR="009723E7" w:rsidRPr="009723E7" w:rsidRDefault="009723E7" w:rsidP="0054726C">
      <w:pPr>
        <w:pStyle w:val="a3"/>
        <w:rPr>
          <w:rFonts w:ascii="Times New Roman" w:hAnsi="Times New Roman"/>
          <w:sz w:val="10"/>
          <w:szCs w:val="10"/>
        </w:rPr>
      </w:pPr>
    </w:p>
    <w:p w:rsidR="0054726C" w:rsidRPr="0054726C" w:rsidRDefault="0054726C" w:rsidP="0054726C">
      <w:pPr>
        <w:pStyle w:val="a3"/>
        <w:rPr>
          <w:rFonts w:ascii="Times New Roman" w:hAnsi="Times New Roman"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Я буду зарегистрирован</w:t>
      </w:r>
      <w:r w:rsidR="009723E7">
        <w:rPr>
          <w:rFonts w:ascii="Times New Roman" w:hAnsi="Times New Roman"/>
          <w:sz w:val="24"/>
          <w:szCs w:val="24"/>
        </w:rPr>
        <w:t xml:space="preserve"> (а)</w:t>
      </w:r>
      <w:r w:rsidRPr="0054726C">
        <w:rPr>
          <w:rFonts w:ascii="Times New Roman" w:hAnsi="Times New Roman"/>
          <w:sz w:val="24"/>
          <w:szCs w:val="24"/>
        </w:rPr>
        <w:t xml:space="preserve"> и проживать с __________________________</w:t>
      </w:r>
      <w:r w:rsidR="009723E7">
        <w:rPr>
          <w:rFonts w:ascii="Times New Roman" w:hAnsi="Times New Roman"/>
          <w:sz w:val="24"/>
          <w:szCs w:val="24"/>
        </w:rPr>
        <w:t>__________________</w:t>
      </w:r>
      <w:r w:rsidRPr="0054726C">
        <w:rPr>
          <w:rFonts w:ascii="Times New Roman" w:hAnsi="Times New Roman"/>
          <w:sz w:val="24"/>
          <w:szCs w:val="24"/>
        </w:rPr>
        <w:t>_______</w:t>
      </w:r>
    </w:p>
    <w:p w:rsidR="009723E7" w:rsidRDefault="009723E7" w:rsidP="0054726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</w:t>
      </w:r>
      <w:r w:rsidR="0054726C" w:rsidRPr="009723E7">
        <w:rPr>
          <w:rFonts w:ascii="Times New Roman" w:hAnsi="Times New Roman"/>
          <w:sz w:val="18"/>
          <w:szCs w:val="18"/>
        </w:rPr>
        <w:t>(Ф.И.О. опекуна, попечителя, приемного родителя</w:t>
      </w:r>
      <w:r>
        <w:rPr>
          <w:rFonts w:ascii="Times New Roman" w:hAnsi="Times New Roman"/>
          <w:sz w:val="18"/>
          <w:szCs w:val="18"/>
        </w:rPr>
        <w:t>, и т.д.</w:t>
      </w:r>
      <w:r w:rsidR="0054726C" w:rsidRPr="009723E7">
        <w:rPr>
          <w:rFonts w:ascii="Times New Roman" w:hAnsi="Times New Roman"/>
          <w:sz w:val="18"/>
          <w:szCs w:val="18"/>
        </w:rPr>
        <w:t>)</w:t>
      </w:r>
      <w:r w:rsidR="0054726C" w:rsidRPr="0054726C">
        <w:rPr>
          <w:rFonts w:ascii="Times New Roman" w:hAnsi="Times New Roman"/>
          <w:sz w:val="24"/>
          <w:szCs w:val="24"/>
        </w:rPr>
        <w:t xml:space="preserve"> </w:t>
      </w:r>
    </w:p>
    <w:p w:rsidR="008A5666" w:rsidRPr="008A5666" w:rsidRDefault="0054726C" w:rsidP="0054726C">
      <w:pPr>
        <w:pStyle w:val="a3"/>
        <w:rPr>
          <w:rFonts w:ascii="Times New Roman" w:hAnsi="Times New Roman"/>
          <w:b/>
          <w:sz w:val="24"/>
          <w:szCs w:val="24"/>
        </w:rPr>
      </w:pPr>
      <w:r w:rsidRPr="0054726C">
        <w:rPr>
          <w:rFonts w:ascii="Times New Roman" w:hAnsi="Times New Roman"/>
          <w:sz w:val="24"/>
          <w:szCs w:val="24"/>
        </w:rPr>
        <w:t>по адресу: ____________________________________________</w:t>
      </w:r>
      <w:r w:rsidR="009723E7">
        <w:rPr>
          <w:rFonts w:ascii="Times New Roman" w:hAnsi="Times New Roman"/>
          <w:sz w:val="24"/>
          <w:szCs w:val="24"/>
        </w:rPr>
        <w:t>___________</w:t>
      </w:r>
      <w:r w:rsidRPr="0054726C">
        <w:rPr>
          <w:rFonts w:ascii="Times New Roman" w:hAnsi="Times New Roman"/>
          <w:sz w:val="24"/>
          <w:szCs w:val="24"/>
        </w:rPr>
        <w:t>______________________</w:t>
      </w:r>
      <w:r w:rsidR="0086538C">
        <w:rPr>
          <w:rFonts w:ascii="Times New Roman" w:hAnsi="Times New Roman"/>
          <w:sz w:val="24"/>
          <w:szCs w:val="24"/>
        </w:rPr>
        <w:t>_</w:t>
      </w:r>
    </w:p>
    <w:p w:rsidR="008A5666" w:rsidRPr="008A5666" w:rsidRDefault="008A5666" w:rsidP="008A56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8A5666" w:rsidRPr="00AD5552" w:rsidRDefault="008A5666" w:rsidP="008A5666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8A5666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723E7" w:rsidRPr="00B33C33" w:rsidRDefault="009723E7" w:rsidP="009723E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9723E7" w:rsidRPr="00CE3536" w:rsidRDefault="009723E7" w:rsidP="009723E7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86538C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</w:t>
      </w:r>
      <w:r>
        <w:rPr>
          <w:rFonts w:ascii="Times New Roman" w:eastAsia="Calibri" w:hAnsi="Times New Roman"/>
          <w:sz w:val="18"/>
          <w:szCs w:val="18"/>
          <w:lang w:eastAsia="en-US"/>
        </w:rPr>
        <w:t xml:space="preserve"> (ФИО)</w:t>
      </w:r>
    </w:p>
    <w:p w:rsidR="009723E7" w:rsidRDefault="009723E7" w:rsidP="009723E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9723E7" w:rsidRPr="00AD5552" w:rsidRDefault="009723E7" w:rsidP="009723E7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3F7DF9" w:rsidRDefault="003D66B7" w:rsidP="003D66B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3D66B7" w:rsidRPr="00D53294" w:rsidRDefault="003D66B7" w:rsidP="003D66B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D66B7" w:rsidRPr="00D53294" w:rsidRDefault="003D66B7" w:rsidP="003D66B7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A5666" w:rsidRPr="00AD5552" w:rsidRDefault="008A5666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8A566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3777FC" w:rsidRDefault="003D66B7" w:rsidP="003D66B7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t>Приложение №</w:t>
      </w:r>
      <w:r>
        <w:rPr>
          <w:rFonts w:ascii="Times New Roman" w:hAnsi="Times New Roman"/>
          <w:b/>
          <w:sz w:val="24"/>
          <w:szCs w:val="24"/>
        </w:rPr>
        <w:t xml:space="preserve"> 5</w:t>
      </w:r>
    </w:p>
    <w:p w:rsidR="00D316E5" w:rsidRPr="003C5085" w:rsidRDefault="003D66B7" w:rsidP="00D316E5">
      <w:pPr>
        <w:tabs>
          <w:tab w:val="left" w:pos="62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="00D316E5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D316E5" w:rsidRPr="003C5085">
        <w:rPr>
          <w:rFonts w:ascii="Times New Roman" w:hAnsi="Times New Roman"/>
          <w:sz w:val="24"/>
          <w:szCs w:val="24"/>
        </w:rPr>
        <w:t>Главе Ад</w:t>
      </w:r>
      <w:r w:rsidR="00D316E5">
        <w:rPr>
          <w:rFonts w:ascii="Times New Roman" w:hAnsi="Times New Roman"/>
          <w:sz w:val="24"/>
          <w:szCs w:val="24"/>
        </w:rPr>
        <w:t>министрации ГО «город Дербент»</w:t>
      </w:r>
    </w:p>
    <w:p w:rsidR="00D316E5" w:rsidRPr="003C5085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Р.С. Пирмагомедову</w:t>
      </w:r>
    </w:p>
    <w:p w:rsidR="00D316E5" w:rsidRPr="005C1823" w:rsidRDefault="00D316E5" w:rsidP="00D316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</w:t>
      </w:r>
    </w:p>
    <w:p w:rsidR="00D316E5" w:rsidRPr="005C1823" w:rsidRDefault="00D316E5" w:rsidP="00D316E5">
      <w:pPr>
        <w:spacing w:after="60" w:line="240" w:lineRule="auto"/>
        <w:ind w:left="623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5C1823">
        <w:rPr>
          <w:rFonts w:ascii="Times New Roman" w:hAnsi="Times New Roman"/>
          <w:sz w:val="20"/>
          <w:szCs w:val="20"/>
        </w:rPr>
        <w:t>(ФИО заявителя)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проживающего по адресу: __</w:t>
      </w:r>
      <w:r>
        <w:rPr>
          <w:rFonts w:ascii="Times New Roman" w:hAnsi="Times New Roman"/>
          <w:sz w:val="24"/>
          <w:szCs w:val="24"/>
        </w:rPr>
        <w:t>__</w:t>
      </w:r>
      <w:r w:rsidRPr="005C1823">
        <w:rPr>
          <w:rFonts w:ascii="Times New Roman" w:hAnsi="Times New Roman"/>
          <w:sz w:val="24"/>
          <w:szCs w:val="24"/>
        </w:rPr>
        <w:t>__________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C1823">
        <w:rPr>
          <w:rFonts w:ascii="Times New Roman" w:hAnsi="Times New Roman"/>
          <w:sz w:val="24"/>
          <w:szCs w:val="24"/>
        </w:rPr>
        <w:t>зарегистрированного по адресу:</w:t>
      </w:r>
      <w:r>
        <w:rPr>
          <w:rFonts w:ascii="Times New Roman" w:hAnsi="Times New Roman"/>
          <w:sz w:val="24"/>
          <w:szCs w:val="24"/>
        </w:rPr>
        <w:t xml:space="preserve"> _________</w:t>
      </w:r>
    </w:p>
    <w:p w:rsidR="00D316E5" w:rsidRPr="005C1823" w:rsidRDefault="00D316E5" w:rsidP="00D316E5">
      <w:pPr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D316E5" w:rsidRPr="005C1823" w:rsidRDefault="00D316E5" w:rsidP="00D316E5">
      <w:pPr>
        <w:tabs>
          <w:tab w:val="left" w:pos="7140"/>
        </w:tabs>
        <w:spacing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__</w:t>
      </w:r>
      <w:r w:rsidRPr="005C1823">
        <w:rPr>
          <w:rFonts w:ascii="Times New Roman" w:hAnsi="Times New Roman"/>
          <w:sz w:val="24"/>
          <w:szCs w:val="24"/>
        </w:rPr>
        <w:t>___________________________________</w:t>
      </w:r>
    </w:p>
    <w:p w:rsidR="003D66B7" w:rsidRPr="00AD5552" w:rsidRDefault="003D66B7" w:rsidP="00D316E5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3D66B7" w:rsidRPr="00AD5552" w:rsidRDefault="003D66B7" w:rsidP="003D66B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3D66B7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согласие на регистрацию несовершеннолетнего___________________________________ ____________________________________________, в жилом помещении </w:t>
      </w:r>
      <w:r w:rsidRPr="0054726C">
        <w:rPr>
          <w:rFonts w:ascii="Times New Roman" w:hAnsi="Times New Roman"/>
          <w:sz w:val="24"/>
          <w:szCs w:val="24"/>
        </w:rPr>
        <w:t>по адресу:</w:t>
      </w:r>
      <w:r>
        <w:rPr>
          <w:rFonts w:ascii="Times New Roman" w:hAnsi="Times New Roman"/>
          <w:sz w:val="24"/>
          <w:szCs w:val="24"/>
        </w:rPr>
        <w:t>_____________ __</w:t>
      </w:r>
      <w:r w:rsidRPr="0054726C">
        <w:rPr>
          <w:rFonts w:ascii="Times New Roman" w:hAnsi="Times New Roman"/>
          <w:sz w:val="24"/>
          <w:szCs w:val="24"/>
        </w:rPr>
        <w:t>__________________________________________________________,</w:t>
      </w:r>
      <w:r>
        <w:rPr>
          <w:rFonts w:ascii="Times New Roman" w:hAnsi="Times New Roman"/>
          <w:sz w:val="24"/>
          <w:szCs w:val="24"/>
        </w:rPr>
        <w:t xml:space="preserve">принадлежащего мне на______ _______________________________________________________________________________________ </w:t>
      </w:r>
    </w:p>
    <w:p w:rsidR="003D66B7" w:rsidRDefault="003D66B7" w:rsidP="003D66B7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="0086538C">
        <w:rPr>
          <w:rFonts w:ascii="Times New Roman" w:hAnsi="Times New Roman"/>
          <w:sz w:val="24"/>
          <w:szCs w:val="24"/>
        </w:rPr>
        <w:t>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D66B7" w:rsidRPr="003D66B7" w:rsidRDefault="003D66B7" w:rsidP="003D66B7">
      <w:pPr>
        <w:pStyle w:val="a3"/>
        <w:ind w:firstLine="709"/>
        <w:jc w:val="center"/>
        <w:rPr>
          <w:rFonts w:ascii="Times New Roman" w:hAnsi="Times New Roman"/>
          <w:sz w:val="18"/>
          <w:szCs w:val="18"/>
        </w:rPr>
      </w:pPr>
      <w:r w:rsidRPr="003D66B7">
        <w:rPr>
          <w:rFonts w:ascii="Times New Roman" w:hAnsi="Times New Roman"/>
          <w:sz w:val="18"/>
          <w:szCs w:val="18"/>
        </w:rPr>
        <w:t>(указать на каком основании)</w:t>
      </w:r>
    </w:p>
    <w:p w:rsidR="003D66B7" w:rsidRDefault="003D66B7" w:rsidP="003D66B7">
      <w:pPr>
        <w:pStyle w:val="a3"/>
        <w:rPr>
          <w:rFonts w:ascii="Times New Roman" w:hAnsi="Times New Roman"/>
          <w:sz w:val="4"/>
          <w:szCs w:val="4"/>
        </w:rPr>
      </w:pPr>
      <w:r w:rsidRPr="0054726C">
        <w:rPr>
          <w:rFonts w:ascii="Times New Roman" w:hAnsi="Times New Roman"/>
          <w:sz w:val="24"/>
          <w:szCs w:val="24"/>
        </w:rPr>
        <w:t xml:space="preserve"> </w:t>
      </w:r>
    </w:p>
    <w:p w:rsidR="003D66B7" w:rsidRPr="009723E7" w:rsidRDefault="003D66B7" w:rsidP="003D66B7">
      <w:pPr>
        <w:pStyle w:val="a3"/>
        <w:rPr>
          <w:rFonts w:ascii="Times New Roman" w:hAnsi="Times New Roman"/>
          <w:sz w:val="4"/>
          <w:szCs w:val="4"/>
        </w:rPr>
      </w:pPr>
    </w:p>
    <w:p w:rsidR="003D66B7" w:rsidRPr="008A5666" w:rsidRDefault="003D66B7" w:rsidP="003D66B7">
      <w:pPr>
        <w:pStyle w:val="a3"/>
        <w:rPr>
          <w:rFonts w:ascii="Times New Roman" w:hAnsi="Times New Roman"/>
          <w:b/>
          <w:sz w:val="24"/>
          <w:szCs w:val="24"/>
        </w:rPr>
      </w:pPr>
    </w:p>
    <w:p w:rsidR="003D66B7" w:rsidRPr="008A5666" w:rsidRDefault="003D66B7" w:rsidP="003D66B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3D66B7" w:rsidRPr="00AD5552" w:rsidRDefault="003D66B7" w:rsidP="003D66B7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3D66B7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B33C33" w:rsidRDefault="003D66B7" w:rsidP="003D66B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"____"_____________ 20__ г.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</w:t>
      </w:r>
      <w:r w:rsidRPr="00B33C33">
        <w:rPr>
          <w:rFonts w:ascii="Times New Roman" w:eastAsia="Calibri" w:hAnsi="Times New Roman"/>
          <w:sz w:val="24"/>
          <w:szCs w:val="24"/>
          <w:lang w:eastAsia="en-US"/>
        </w:rPr>
        <w:t>(____________________)</w:t>
      </w:r>
    </w:p>
    <w:p w:rsidR="003D66B7" w:rsidRPr="00CE3536" w:rsidRDefault="003D66B7" w:rsidP="003D66B7">
      <w:pPr>
        <w:tabs>
          <w:tab w:val="left" w:pos="8761"/>
        </w:tabs>
        <w:spacing w:after="0" w:line="240" w:lineRule="auto"/>
        <w:jc w:val="both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 w:rsidRPr="00CE3536">
        <w:rPr>
          <w:rFonts w:ascii="Times New Roman" w:eastAsia="Calibri" w:hAnsi="Times New Roman"/>
          <w:sz w:val="18"/>
          <w:szCs w:val="18"/>
          <w:lang w:eastAsia="en-US"/>
        </w:rPr>
        <w:t xml:space="preserve"> (Подпись)  </w:t>
      </w:r>
      <w:r w:rsidR="0086538C">
        <w:rPr>
          <w:rFonts w:ascii="Times New Roman" w:eastAsia="Calibri" w:hAnsi="Times New Roman"/>
          <w:sz w:val="18"/>
          <w:szCs w:val="18"/>
          <w:lang w:eastAsia="en-US"/>
        </w:rPr>
        <w:tab/>
        <w:t xml:space="preserve">   </w:t>
      </w:r>
      <w:r>
        <w:rPr>
          <w:rFonts w:ascii="Times New Roman" w:eastAsia="Calibri" w:hAnsi="Times New Roman"/>
          <w:sz w:val="18"/>
          <w:szCs w:val="18"/>
          <w:lang w:eastAsia="en-US"/>
        </w:rPr>
        <w:t>(ФИО)</w:t>
      </w:r>
    </w:p>
    <w:p w:rsidR="003D66B7" w:rsidRDefault="003D66B7" w:rsidP="003D66B7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33C33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3D66B7" w:rsidRPr="003F7DF9" w:rsidRDefault="003D66B7" w:rsidP="003D66B7">
      <w:pPr>
        <w:pStyle w:val="Default"/>
        <w:rPr>
          <w:rFonts w:ascii="Times New Roman" w:hAnsi="Times New Roman" w:cs="Times New Roman"/>
        </w:rPr>
      </w:pPr>
      <w:r w:rsidRPr="003F7DF9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гр.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 </w:t>
      </w:r>
      <w:r w:rsidRPr="00D53294">
        <w:rPr>
          <w:rFonts w:ascii="Times New Roman" w:hAnsi="Times New Roman" w:cs="Times New Roman"/>
        </w:rPr>
        <w:t>подтверждаю.</w:t>
      </w:r>
      <w:r>
        <w:rPr>
          <w:sz w:val="20"/>
          <w:szCs w:val="20"/>
        </w:rPr>
        <w:t xml:space="preserve"> </w:t>
      </w:r>
    </w:p>
    <w:p w:rsidR="003D66B7" w:rsidRPr="00D53294" w:rsidRDefault="003D66B7" w:rsidP="003D66B7">
      <w:pPr>
        <w:pStyle w:val="Default"/>
        <w:jc w:val="center"/>
        <w:rPr>
          <w:rFonts w:ascii="Times New Roman" w:hAnsi="Times New Roman" w:cs="Times New Roman"/>
          <w:sz w:val="18"/>
          <w:szCs w:val="18"/>
        </w:rPr>
      </w:pPr>
      <w:r w:rsidRPr="00D53294">
        <w:rPr>
          <w:rFonts w:ascii="Times New Roman" w:hAnsi="Times New Roman" w:cs="Times New Roman"/>
          <w:sz w:val="18"/>
          <w:szCs w:val="18"/>
        </w:rPr>
        <w:t>(Ф.И.О.)</w:t>
      </w:r>
    </w:p>
    <w:p w:rsidR="003D66B7" w:rsidRDefault="003D66B7" w:rsidP="003D66B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 </w:t>
      </w:r>
    </w:p>
    <w:p w:rsidR="003D66B7" w:rsidRPr="00D53294" w:rsidRDefault="003D66B7" w:rsidP="003D66B7">
      <w:pPr>
        <w:jc w:val="center"/>
        <w:rPr>
          <w:rFonts w:ascii="Times New Roman" w:hAnsi="Times New Roman"/>
          <w:sz w:val="18"/>
          <w:szCs w:val="18"/>
        </w:rPr>
      </w:pPr>
      <w:r w:rsidRPr="00D53294">
        <w:rPr>
          <w:rFonts w:ascii="Times New Roman" w:hAnsi="Times New Roman"/>
          <w:sz w:val="18"/>
          <w:szCs w:val="18"/>
        </w:rPr>
        <w:t xml:space="preserve">(Ф.И.О., подпись работника) </w:t>
      </w: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Pr="00AD5552" w:rsidRDefault="003D66B7" w:rsidP="003D66B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3D66B7" w:rsidRDefault="003D66B7" w:rsidP="00D316E5">
      <w:pPr>
        <w:rPr>
          <w:rFonts w:ascii="Times New Roman" w:hAnsi="Times New Roman"/>
          <w:b/>
          <w:sz w:val="24"/>
          <w:szCs w:val="24"/>
        </w:rPr>
      </w:pPr>
    </w:p>
    <w:sectPr w:rsidR="003D66B7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C9A" w:rsidRDefault="00F50C9A" w:rsidP="005C48FB">
      <w:pPr>
        <w:spacing w:after="0" w:line="240" w:lineRule="auto"/>
      </w:pPr>
      <w:r>
        <w:separator/>
      </w:r>
    </w:p>
  </w:endnote>
  <w:endnote w:type="continuationSeparator" w:id="0">
    <w:p w:rsidR="00F50C9A" w:rsidRDefault="00F50C9A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4D6382" w:rsidRDefault="004D638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3B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C9A" w:rsidRDefault="00F50C9A" w:rsidP="005C48FB">
      <w:pPr>
        <w:spacing w:after="0" w:line="240" w:lineRule="auto"/>
      </w:pPr>
      <w:r>
        <w:separator/>
      </w:r>
    </w:p>
  </w:footnote>
  <w:footnote w:type="continuationSeparator" w:id="0">
    <w:p w:rsidR="00F50C9A" w:rsidRDefault="00F50C9A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8"/>
      </v:shape>
    </w:pict>
  </w:numPicBullet>
  <w:abstractNum w:abstractNumId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20D65932"/>
    <w:multiLevelType w:val="hybridMultilevel"/>
    <w:tmpl w:val="FCD03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1DF1"/>
    <w:rsid w:val="00012F04"/>
    <w:rsid w:val="00020D29"/>
    <w:rsid w:val="00022D2F"/>
    <w:rsid w:val="00027A35"/>
    <w:rsid w:val="00030FAB"/>
    <w:rsid w:val="00062582"/>
    <w:rsid w:val="00066852"/>
    <w:rsid w:val="0006758A"/>
    <w:rsid w:val="0007678D"/>
    <w:rsid w:val="0007714D"/>
    <w:rsid w:val="00081800"/>
    <w:rsid w:val="00086902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1664A"/>
    <w:rsid w:val="00120D9E"/>
    <w:rsid w:val="0012267D"/>
    <w:rsid w:val="001237B7"/>
    <w:rsid w:val="00124C65"/>
    <w:rsid w:val="00154714"/>
    <w:rsid w:val="00163E0C"/>
    <w:rsid w:val="00165D81"/>
    <w:rsid w:val="001760C1"/>
    <w:rsid w:val="00190BCC"/>
    <w:rsid w:val="001C040D"/>
    <w:rsid w:val="001C0962"/>
    <w:rsid w:val="001C6A7E"/>
    <w:rsid w:val="001D423A"/>
    <w:rsid w:val="001E0E76"/>
    <w:rsid w:val="001F02C7"/>
    <w:rsid w:val="002051DA"/>
    <w:rsid w:val="00214E6C"/>
    <w:rsid w:val="0022295B"/>
    <w:rsid w:val="00227E21"/>
    <w:rsid w:val="00234F37"/>
    <w:rsid w:val="00237F98"/>
    <w:rsid w:val="002577CC"/>
    <w:rsid w:val="00264D0D"/>
    <w:rsid w:val="002A2A77"/>
    <w:rsid w:val="002A2DCB"/>
    <w:rsid w:val="002B2F95"/>
    <w:rsid w:val="002B336C"/>
    <w:rsid w:val="002C7FC4"/>
    <w:rsid w:val="002D67C9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0BF8"/>
    <w:rsid w:val="00353B89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2046"/>
    <w:rsid w:val="003D299B"/>
    <w:rsid w:val="003D4D0F"/>
    <w:rsid w:val="003D5F82"/>
    <w:rsid w:val="003D66B7"/>
    <w:rsid w:val="003E2089"/>
    <w:rsid w:val="003F3E2D"/>
    <w:rsid w:val="004039C3"/>
    <w:rsid w:val="00403F68"/>
    <w:rsid w:val="00406DF7"/>
    <w:rsid w:val="00407FF2"/>
    <w:rsid w:val="00426E79"/>
    <w:rsid w:val="0043601C"/>
    <w:rsid w:val="004374D6"/>
    <w:rsid w:val="00443991"/>
    <w:rsid w:val="004439BB"/>
    <w:rsid w:val="00444C8F"/>
    <w:rsid w:val="00446EED"/>
    <w:rsid w:val="00462FE1"/>
    <w:rsid w:val="00485A16"/>
    <w:rsid w:val="0049175D"/>
    <w:rsid w:val="00494348"/>
    <w:rsid w:val="004A0D04"/>
    <w:rsid w:val="004A51BE"/>
    <w:rsid w:val="004B0AC2"/>
    <w:rsid w:val="004B7E9F"/>
    <w:rsid w:val="004C62F9"/>
    <w:rsid w:val="004D3EC1"/>
    <w:rsid w:val="004D6382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4726C"/>
    <w:rsid w:val="00550E2E"/>
    <w:rsid w:val="005645A2"/>
    <w:rsid w:val="00570E3E"/>
    <w:rsid w:val="005776C3"/>
    <w:rsid w:val="00583486"/>
    <w:rsid w:val="005856FB"/>
    <w:rsid w:val="005915A3"/>
    <w:rsid w:val="005A3DBC"/>
    <w:rsid w:val="005A7DBB"/>
    <w:rsid w:val="005B2057"/>
    <w:rsid w:val="005B3A17"/>
    <w:rsid w:val="005B4172"/>
    <w:rsid w:val="005B6538"/>
    <w:rsid w:val="005C115D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325B"/>
    <w:rsid w:val="00633D20"/>
    <w:rsid w:val="00643802"/>
    <w:rsid w:val="006450F3"/>
    <w:rsid w:val="0065466E"/>
    <w:rsid w:val="00664446"/>
    <w:rsid w:val="00664C6E"/>
    <w:rsid w:val="006758C4"/>
    <w:rsid w:val="006917D8"/>
    <w:rsid w:val="006A0195"/>
    <w:rsid w:val="006B1278"/>
    <w:rsid w:val="006B5C97"/>
    <w:rsid w:val="006C3234"/>
    <w:rsid w:val="006D6E40"/>
    <w:rsid w:val="006E2E78"/>
    <w:rsid w:val="006F477F"/>
    <w:rsid w:val="007121B7"/>
    <w:rsid w:val="00715FEC"/>
    <w:rsid w:val="00717B16"/>
    <w:rsid w:val="00721D11"/>
    <w:rsid w:val="00732D20"/>
    <w:rsid w:val="00737EA2"/>
    <w:rsid w:val="00746550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C184A"/>
    <w:rsid w:val="007D62A4"/>
    <w:rsid w:val="007F0233"/>
    <w:rsid w:val="0080163C"/>
    <w:rsid w:val="00801CAF"/>
    <w:rsid w:val="008029A6"/>
    <w:rsid w:val="00802D3F"/>
    <w:rsid w:val="00805CAF"/>
    <w:rsid w:val="008107AC"/>
    <w:rsid w:val="00810986"/>
    <w:rsid w:val="00811536"/>
    <w:rsid w:val="00824E55"/>
    <w:rsid w:val="00827611"/>
    <w:rsid w:val="00832F4F"/>
    <w:rsid w:val="008432BF"/>
    <w:rsid w:val="00844B06"/>
    <w:rsid w:val="00846090"/>
    <w:rsid w:val="008464A6"/>
    <w:rsid w:val="00847DDF"/>
    <w:rsid w:val="00864E51"/>
    <w:rsid w:val="0086538C"/>
    <w:rsid w:val="0089078F"/>
    <w:rsid w:val="008A4E3F"/>
    <w:rsid w:val="008A5666"/>
    <w:rsid w:val="008A7636"/>
    <w:rsid w:val="008B56B9"/>
    <w:rsid w:val="008B7B3E"/>
    <w:rsid w:val="008C0A4F"/>
    <w:rsid w:val="008C1502"/>
    <w:rsid w:val="008C3550"/>
    <w:rsid w:val="008E4446"/>
    <w:rsid w:val="008F16E9"/>
    <w:rsid w:val="008F6C6D"/>
    <w:rsid w:val="009029A8"/>
    <w:rsid w:val="00905FD0"/>
    <w:rsid w:val="0090664C"/>
    <w:rsid w:val="00912DD3"/>
    <w:rsid w:val="00916C72"/>
    <w:rsid w:val="00917571"/>
    <w:rsid w:val="009269D8"/>
    <w:rsid w:val="00933B02"/>
    <w:rsid w:val="00936910"/>
    <w:rsid w:val="00947558"/>
    <w:rsid w:val="00950559"/>
    <w:rsid w:val="00957F19"/>
    <w:rsid w:val="009723E7"/>
    <w:rsid w:val="00981B70"/>
    <w:rsid w:val="00993B9A"/>
    <w:rsid w:val="009A7C52"/>
    <w:rsid w:val="009C4298"/>
    <w:rsid w:val="009D315A"/>
    <w:rsid w:val="009D3E50"/>
    <w:rsid w:val="009D61AC"/>
    <w:rsid w:val="00A04FD7"/>
    <w:rsid w:val="00A0611E"/>
    <w:rsid w:val="00A1190C"/>
    <w:rsid w:val="00A17CBA"/>
    <w:rsid w:val="00A2789E"/>
    <w:rsid w:val="00A31687"/>
    <w:rsid w:val="00A43FA8"/>
    <w:rsid w:val="00A4756E"/>
    <w:rsid w:val="00A52F06"/>
    <w:rsid w:val="00A61796"/>
    <w:rsid w:val="00A70663"/>
    <w:rsid w:val="00A74ECF"/>
    <w:rsid w:val="00A75D17"/>
    <w:rsid w:val="00A9240F"/>
    <w:rsid w:val="00AA48A2"/>
    <w:rsid w:val="00AC24B1"/>
    <w:rsid w:val="00AC39AE"/>
    <w:rsid w:val="00AD015B"/>
    <w:rsid w:val="00AD5167"/>
    <w:rsid w:val="00AD5552"/>
    <w:rsid w:val="00AD6C24"/>
    <w:rsid w:val="00AF6C7C"/>
    <w:rsid w:val="00AF711D"/>
    <w:rsid w:val="00B034D0"/>
    <w:rsid w:val="00B05C8B"/>
    <w:rsid w:val="00B068D2"/>
    <w:rsid w:val="00B15DC3"/>
    <w:rsid w:val="00B25605"/>
    <w:rsid w:val="00B347F5"/>
    <w:rsid w:val="00B40E24"/>
    <w:rsid w:val="00B60CF5"/>
    <w:rsid w:val="00B636C3"/>
    <w:rsid w:val="00B72FA0"/>
    <w:rsid w:val="00B8152A"/>
    <w:rsid w:val="00B86733"/>
    <w:rsid w:val="00BA5D87"/>
    <w:rsid w:val="00BB5B1B"/>
    <w:rsid w:val="00BC57D6"/>
    <w:rsid w:val="00BD2855"/>
    <w:rsid w:val="00BD2E5A"/>
    <w:rsid w:val="00BE2BBF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6AE5"/>
    <w:rsid w:val="00CF03B7"/>
    <w:rsid w:val="00CF2BF0"/>
    <w:rsid w:val="00D02778"/>
    <w:rsid w:val="00D068D9"/>
    <w:rsid w:val="00D10089"/>
    <w:rsid w:val="00D1285A"/>
    <w:rsid w:val="00D22781"/>
    <w:rsid w:val="00D24E1F"/>
    <w:rsid w:val="00D316E5"/>
    <w:rsid w:val="00D37856"/>
    <w:rsid w:val="00D4046D"/>
    <w:rsid w:val="00D467AC"/>
    <w:rsid w:val="00D46958"/>
    <w:rsid w:val="00D505B8"/>
    <w:rsid w:val="00D53866"/>
    <w:rsid w:val="00D57D7A"/>
    <w:rsid w:val="00D57F17"/>
    <w:rsid w:val="00D71C4D"/>
    <w:rsid w:val="00D773BE"/>
    <w:rsid w:val="00D80F84"/>
    <w:rsid w:val="00D84234"/>
    <w:rsid w:val="00D861D1"/>
    <w:rsid w:val="00D86701"/>
    <w:rsid w:val="00D94CA1"/>
    <w:rsid w:val="00DB142E"/>
    <w:rsid w:val="00DB31AC"/>
    <w:rsid w:val="00DB5207"/>
    <w:rsid w:val="00DB63A3"/>
    <w:rsid w:val="00DC12C8"/>
    <w:rsid w:val="00DD4E50"/>
    <w:rsid w:val="00DD6047"/>
    <w:rsid w:val="00DD761A"/>
    <w:rsid w:val="00DE3BA1"/>
    <w:rsid w:val="00E2215B"/>
    <w:rsid w:val="00E24BC5"/>
    <w:rsid w:val="00E265B5"/>
    <w:rsid w:val="00E63DAE"/>
    <w:rsid w:val="00E84379"/>
    <w:rsid w:val="00E9017D"/>
    <w:rsid w:val="00E90519"/>
    <w:rsid w:val="00E912A1"/>
    <w:rsid w:val="00E91B58"/>
    <w:rsid w:val="00E963BA"/>
    <w:rsid w:val="00EA3247"/>
    <w:rsid w:val="00EB66D1"/>
    <w:rsid w:val="00EB6736"/>
    <w:rsid w:val="00EC0EA6"/>
    <w:rsid w:val="00EC534B"/>
    <w:rsid w:val="00ED26EE"/>
    <w:rsid w:val="00ED2759"/>
    <w:rsid w:val="00EE12EA"/>
    <w:rsid w:val="00EE3E6E"/>
    <w:rsid w:val="00EE4D92"/>
    <w:rsid w:val="00EE62BA"/>
    <w:rsid w:val="00EE696C"/>
    <w:rsid w:val="00EF4D41"/>
    <w:rsid w:val="00F0219B"/>
    <w:rsid w:val="00F02387"/>
    <w:rsid w:val="00F16E75"/>
    <w:rsid w:val="00F17DB3"/>
    <w:rsid w:val="00F20328"/>
    <w:rsid w:val="00F20506"/>
    <w:rsid w:val="00F26790"/>
    <w:rsid w:val="00F306BA"/>
    <w:rsid w:val="00F32848"/>
    <w:rsid w:val="00F349A2"/>
    <w:rsid w:val="00F35C4A"/>
    <w:rsid w:val="00F37E54"/>
    <w:rsid w:val="00F4263B"/>
    <w:rsid w:val="00F43020"/>
    <w:rsid w:val="00F45D4E"/>
    <w:rsid w:val="00F50C9A"/>
    <w:rsid w:val="00F545B5"/>
    <w:rsid w:val="00F55096"/>
    <w:rsid w:val="00F6130B"/>
    <w:rsid w:val="00F865E6"/>
    <w:rsid w:val="00F94F2D"/>
    <w:rsid w:val="00FA0377"/>
    <w:rsid w:val="00FA2115"/>
    <w:rsid w:val="00FA26A4"/>
    <w:rsid w:val="00FA31BA"/>
    <w:rsid w:val="00FB4614"/>
    <w:rsid w:val="00FB5CC8"/>
    <w:rsid w:val="00FB6351"/>
    <w:rsid w:val="00FC3694"/>
    <w:rsid w:val="00FD2BEB"/>
    <w:rsid w:val="00FD7C87"/>
    <w:rsid w:val="00FE2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6BF58254-9F3B-4158-B57A-20C151E7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3D66B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kala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erben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ip.05@mail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BEA39-8EA0-43A4-B79B-30483CE6C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1</Pages>
  <Words>5966</Words>
  <Characters>34009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39896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Meridian05ru</cp:lastModifiedBy>
  <cp:revision>204</cp:revision>
  <cp:lastPrinted>2022-09-01T09:57:00Z</cp:lastPrinted>
  <dcterms:created xsi:type="dcterms:W3CDTF">2012-02-15T05:56:00Z</dcterms:created>
  <dcterms:modified xsi:type="dcterms:W3CDTF">2022-09-01T09:57:00Z</dcterms:modified>
</cp:coreProperties>
</file>