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DD" w:rsidRDefault="002A77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77DD" w:rsidRDefault="002A77DD">
      <w:pPr>
        <w:pStyle w:val="ConsPlusNormal"/>
        <w:jc w:val="both"/>
        <w:outlineLvl w:val="0"/>
      </w:pPr>
    </w:p>
    <w:p w:rsidR="002A77DD" w:rsidRDefault="002A77D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A77DD" w:rsidRDefault="002A77DD">
      <w:pPr>
        <w:pStyle w:val="ConsPlusTitle"/>
        <w:jc w:val="center"/>
      </w:pPr>
    </w:p>
    <w:p w:rsidR="002A77DD" w:rsidRDefault="002A77DD">
      <w:pPr>
        <w:pStyle w:val="ConsPlusTitle"/>
        <w:jc w:val="center"/>
      </w:pPr>
      <w:r>
        <w:t>ПОСТАНОВЛЕНИЕ</w:t>
      </w:r>
    </w:p>
    <w:p w:rsidR="002A77DD" w:rsidRDefault="002A77DD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30 декабря 2015 г. N 1490</w:t>
      </w:r>
    </w:p>
    <w:bookmarkEnd w:id="0"/>
    <w:p w:rsidR="002A77DD" w:rsidRDefault="002A77DD">
      <w:pPr>
        <w:pStyle w:val="ConsPlusTitle"/>
        <w:jc w:val="center"/>
      </w:pPr>
    </w:p>
    <w:p w:rsidR="002A77DD" w:rsidRDefault="002A77DD">
      <w:pPr>
        <w:pStyle w:val="ConsPlusTitle"/>
        <w:jc w:val="center"/>
      </w:pPr>
      <w:r>
        <w:t>ОБ ОСУЩЕСТВЛЕНИИ</w:t>
      </w:r>
    </w:p>
    <w:p w:rsidR="002A77DD" w:rsidRDefault="002A77DD">
      <w:pPr>
        <w:pStyle w:val="ConsPlusTitle"/>
        <w:jc w:val="center"/>
      </w:pPr>
      <w:r>
        <w:t>ПУБЛИЧНЫМ ПАРТНЕРОМ КОНТРОЛЯ ЗА ИСПОЛНЕНИЕМ СОГЛАШЕНИЯ</w:t>
      </w:r>
    </w:p>
    <w:p w:rsidR="002A77DD" w:rsidRDefault="002A77DD">
      <w:pPr>
        <w:pStyle w:val="ConsPlusTitle"/>
        <w:jc w:val="center"/>
      </w:pPr>
      <w:r>
        <w:t>О ГОСУДАРСТВЕННО-ЧАСТНОМ ПАРТНЕРСТВЕ И СОГЛАШЕНИЯ</w:t>
      </w:r>
    </w:p>
    <w:p w:rsidR="002A77DD" w:rsidRDefault="002A77DD">
      <w:pPr>
        <w:pStyle w:val="ConsPlusTitle"/>
        <w:jc w:val="center"/>
      </w:pPr>
      <w:r>
        <w:t>О МУНИЦИПАЛЬНО-ЧАСТНОМ ПАРТНЕРСТВЕ</w:t>
      </w: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right"/>
      </w:pPr>
      <w:r>
        <w:t>Председатель Правительства</w:t>
      </w:r>
    </w:p>
    <w:p w:rsidR="002A77DD" w:rsidRDefault="002A77DD">
      <w:pPr>
        <w:pStyle w:val="ConsPlusNormal"/>
        <w:jc w:val="right"/>
      </w:pPr>
      <w:r>
        <w:t>Российской Федерации</w:t>
      </w:r>
    </w:p>
    <w:p w:rsidR="002A77DD" w:rsidRDefault="002A77DD">
      <w:pPr>
        <w:pStyle w:val="ConsPlusNormal"/>
        <w:jc w:val="right"/>
      </w:pPr>
      <w:r>
        <w:t>Д.МЕДВЕДЕВ</w:t>
      </w: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right"/>
        <w:outlineLvl w:val="0"/>
      </w:pPr>
      <w:r>
        <w:t>Утверждены</w:t>
      </w:r>
    </w:p>
    <w:p w:rsidR="002A77DD" w:rsidRDefault="002A77DD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2A77DD" w:rsidRDefault="002A77DD">
      <w:pPr>
        <w:pStyle w:val="ConsPlusNormal"/>
        <w:jc w:val="right"/>
      </w:pPr>
      <w:r>
        <w:t>Российской Федерации</w:t>
      </w:r>
    </w:p>
    <w:p w:rsidR="002A77DD" w:rsidRDefault="002A77DD">
      <w:pPr>
        <w:pStyle w:val="ConsPlusNormal"/>
        <w:jc w:val="right"/>
      </w:pPr>
      <w:proofErr w:type="gramStart"/>
      <w:r>
        <w:t>от</w:t>
      </w:r>
      <w:proofErr w:type="gramEnd"/>
      <w:r>
        <w:t xml:space="preserve"> 30 декабря 2015 г. N 1490</w:t>
      </w: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Title"/>
        <w:jc w:val="center"/>
      </w:pPr>
      <w:bookmarkStart w:id="1" w:name="P28"/>
      <w:bookmarkEnd w:id="1"/>
      <w:r>
        <w:t>ПРАВИЛА</w:t>
      </w:r>
    </w:p>
    <w:p w:rsidR="002A77DD" w:rsidRDefault="002A77DD">
      <w:pPr>
        <w:pStyle w:val="ConsPlusTitle"/>
        <w:jc w:val="center"/>
      </w:pPr>
      <w:r>
        <w:t>ОСУЩЕСТВЛЕНИЯ ПУБЛИЧНЫМ ПАРТНЕРОМ КОНТРОЛЯ ЗА ИСПОЛНЕНИЕМ</w:t>
      </w:r>
    </w:p>
    <w:p w:rsidR="002A77DD" w:rsidRDefault="002A77DD">
      <w:pPr>
        <w:pStyle w:val="ConsPlusTitle"/>
        <w:jc w:val="center"/>
      </w:pPr>
      <w:r>
        <w:t>СОГЛАШЕНИЯ О ГОСУДАРСТВЕННО-ЧАСТНОМ ПАРТНЕРСТВЕ</w:t>
      </w:r>
    </w:p>
    <w:p w:rsidR="002A77DD" w:rsidRDefault="002A77DD">
      <w:pPr>
        <w:pStyle w:val="ConsPlusTitle"/>
        <w:jc w:val="center"/>
      </w:pPr>
      <w:r>
        <w:t>И СОГЛАШЕНИЯ О МУНИЦИПАЛЬНО-ЧАСТНОМ ПАРТНЕРСТВЕ</w:t>
      </w: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ind w:firstLine="540"/>
        <w:jc w:val="both"/>
      </w:pPr>
      <w:r>
        <w:t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 (далее - соглашение), в том числе за соблюдением частным партнером условий соглашения (далее - контроль за исполнением соглашения).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3. Контроль за исполнением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4. Публичный партнер, а также государственные органы и юридические лица, выступающие на стороне публичного партнера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 xml:space="preserve">5. Перечень выступающих на стороне публичного партнера государственных органов и юридических лиц, а </w:t>
      </w:r>
      <w:r>
        <w:lastRenderedPageBreak/>
        <w:t>также их полномочия при осуществлении контроля за исполнением соглашения предусматриваются соглашением.</w:t>
      </w:r>
    </w:p>
    <w:p w:rsidR="002A77DD" w:rsidRDefault="002A77DD">
      <w:pPr>
        <w:pStyle w:val="ConsPlusNormal"/>
        <w:spacing w:before="220"/>
        <w:ind w:firstLine="540"/>
        <w:jc w:val="both"/>
      </w:pPr>
      <w:bookmarkStart w:id="2" w:name="P38"/>
      <w:bookmarkEnd w:id="2"/>
      <w:r>
        <w:t>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каждом этапе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 xml:space="preserve">7. В плане, указанном в </w:t>
      </w:r>
      <w:hyperlink w:anchor="P38" w:history="1">
        <w:r>
          <w:rPr>
            <w:color w:val="0000FF"/>
          </w:rPr>
          <w:t>пункте 6</w:t>
        </w:r>
      </w:hyperlink>
      <w:r>
        <w:t xml:space="preserve"> настоящих Правил, указываются: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наименование частного партнера, в отношении которого проводятся контрольные мероприятия;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место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предмет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период контрольных мероприятий (количество дней);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срок проведения контрольных мероприятий (дата начала и окончания проведения контрольных мероприятий).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содержит: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место контрольного мероприятия;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предмет контрольного мероприятия;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период контрольного мероприятия (количество дней);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срок проведения контрольного мероприятия (дата начала и окончания контрольного мероприятия);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список документов, которые частный партнер обязан представить к дате начала контрольного мероприятия по месту его проведения.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11. Контрольное мероприятие может быть завершено до истечения установленного срока.</w:t>
      </w:r>
    </w:p>
    <w:p w:rsidR="002A77DD" w:rsidRDefault="002A77DD">
      <w:pPr>
        <w:pStyle w:val="ConsPlusNormal"/>
        <w:spacing w:before="220"/>
        <w:ind w:firstLine="540"/>
        <w:jc w:val="both"/>
      </w:pPr>
      <w:bookmarkStart w:id="3" w:name="P55"/>
      <w:bookmarkEnd w:id="3"/>
      <w:r>
        <w:t>12. Реализация соглашения включает в себя следующие этапы: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проектирование объекта соглашения (если предусмотрено соглашением);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строительство и (или) реконструкция объекта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эксплуатация и (или) техническое обслуживание объекта соглашения.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 xml:space="preserve">13. Для каждого из этапов реализации соглашения, указанных в </w:t>
      </w:r>
      <w:hyperlink w:anchor="P55" w:history="1">
        <w:r>
          <w:rPr>
            <w:color w:val="0000FF"/>
          </w:rPr>
          <w:t>пункте 12</w:t>
        </w:r>
      </w:hyperlink>
      <w:r>
        <w:t xml:space="preserve"> настоящих Правил, предмет осуществления публичным партнером контроля за исполнением соглашения устанавливается соглашением с учетом положений настоящих Правил.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lastRenderedPageBreak/>
        <w:t>14. В случае если соглашением предусмотрен этап проектирования объекта соглашения, на этом этапе контроль за исполнением соглашения осуществляется путем проверки публичным партнером, в частности: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соблюдения частным партнером установленных сроков проектирования объекта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15. На этапах строительства и (или) реконструкции, а также эксплуатации и (или) 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по созданию объекта (объектов) соглашения в объеме, предусмотренном соглашением, включая сроки создания объекта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 обеспечению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этапе строительства и (или) реконструкции объекта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по осуществлению полного или частичного финансирования строительства и (или) реконструкции объекта соглашения и (либо) эксплуатации и (или) технического обслуживания объекта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этапе эксплуатации и (или) технического обслуживания объекта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по эксплуатации и (или) техническому обслуживанию объекта соглашения в соответствии с целями, предусмотренными соглашением;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по достижению результатов, предусмотренных соглашением и законодательством Российской Федерации, в том числе значений критериев эффективности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по передаче объекта соглашения в собственность публичного партнера (если предусмотрено соглашением), в том числе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по целевому использованию земельного участка, лесного участка, водного объекта и участка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16. При проведении контрольных мероприятий проверяющие обязаны: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соблюдать сроки проведения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обеспечить сохранность и возврат частному партнеру полученных от него подлинников документов;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соблюдать конфиденциальность сведений, составляющих государственную тайну, а также банковскую, налоговую или коммерческую тайну частного партнера и ставших известными проверяющим в ходе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ознакомить частного партнера с результатами контрольных мероприятий.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17. Проверяющие в пределах своей компетенции вправе: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самостоятельно определять методы и последовательность действий при проведении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bookmarkStart w:id="4" w:name="P80"/>
      <w:bookmarkEnd w:id="4"/>
      <w:proofErr w:type="gramStart"/>
      <w:r>
        <w:t>б</w:t>
      </w:r>
      <w:proofErr w:type="gramEnd"/>
      <w:r>
        <w:t>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lastRenderedPageBreak/>
        <w:t>в</w:t>
      </w:r>
      <w:proofErr w:type="gramEnd"/>
      <w:r>
        <w:t>) фиксировать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предоставления, а также несанкционированного доступа к накопленной у проверяющих информации и другие факты;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получения объективной картины состояния исполнения частным партнером условий соглашения.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18. Частный партнер при проведении контрольных мероприятий обязан: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подготовить и представить проверяющим документы, предусмотренные </w:t>
      </w:r>
      <w:hyperlink w:anchor="P80" w:history="1">
        <w:r>
          <w:rPr>
            <w:color w:val="0000FF"/>
          </w:rPr>
          <w:t>подпунктом "б" пункта 17</w:t>
        </w:r>
      </w:hyperlink>
      <w:r>
        <w:t xml:space="preserve"> настоящих Правил, по списку, указанному в уведомлении о проведении контрольного мероприятия;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19. Частный партнер при проведении контрольных мероприятий вправе: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присутствовать при проведении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давать комментарии и объяснения по вопросам, относящимся к предмету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ознакомиться с актом о результатах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обжаловать действия проверяющих в соответствии с законодательством Российской Федерации.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вводную часть, содержащую: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дату</w:t>
      </w:r>
      <w:proofErr w:type="gramEnd"/>
      <w:r>
        <w:t>, время и место составления акта о результатах контроля;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фамилии</w:t>
      </w:r>
      <w:proofErr w:type="gramEnd"/>
      <w:r>
        <w:t>, имена, отчества и должности проверяющих;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наименование</w:t>
      </w:r>
      <w:proofErr w:type="gramEnd"/>
      <w:r>
        <w:t xml:space="preserve"> публичного партнера, государственного органа и (или) юридического лица;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наименование</w:t>
      </w:r>
      <w:proofErr w:type="gramEnd"/>
      <w:r>
        <w:t xml:space="preserve"> проверяемого частного партнера;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срок</w:t>
      </w:r>
      <w:proofErr w:type="gramEnd"/>
      <w:r>
        <w:t xml:space="preserve"> и место проведения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период</w:t>
      </w:r>
      <w:proofErr w:type="gramEnd"/>
      <w:r>
        <w:t xml:space="preserve"> проведения контрольных мероприятий;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сведения</w:t>
      </w:r>
      <w:proofErr w:type="gramEnd"/>
      <w:r>
        <w:t xml:space="preserve"> об ознакомлении или отказе в ознакомлении частного партнера (руководителя) с актом о результатах контроля;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подписи</w:t>
      </w:r>
      <w:proofErr w:type="gramEnd"/>
      <w:r>
        <w:t xml:space="preserve"> проверяющих;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факты</w:t>
      </w:r>
      <w:proofErr w:type="gramEnd"/>
      <w:r>
        <w:t xml:space="preserve"> устранения (неустранения) нарушений, выявленных предыдущими контрольными мероприятиями;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основную часть, содержащую: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описание</w:t>
      </w:r>
      <w:proofErr w:type="gramEnd"/>
      <w:r>
        <w:t xml:space="preserve"> результатов осмотра объектов соглашения (при необходимости с приложением фото-, видеосъемки в случае проведения такого осмотра);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факты</w:t>
      </w:r>
      <w:proofErr w:type="gramEnd"/>
      <w:r>
        <w:t xml:space="preserve"> несоблюдения условий соглашения (при выявлении);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t>иные</w:t>
      </w:r>
      <w:proofErr w:type="gramEnd"/>
      <w:r>
        <w:t xml:space="preserve"> обстоятельства, которые предусмотрены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 w:rsidR="002A77DD" w:rsidRDefault="002A77DD">
      <w:pPr>
        <w:pStyle w:val="ConsPlusNormal"/>
        <w:spacing w:before="220"/>
        <w:ind w:firstLine="540"/>
        <w:jc w:val="both"/>
      </w:pPr>
      <w:proofErr w:type="gramStart"/>
      <w:r>
        <w:lastRenderedPageBreak/>
        <w:t>в</w:t>
      </w:r>
      <w:proofErr w:type="gramEnd"/>
      <w:r>
        <w:t>) резолютивную часть, содержащую изложение фактических результатов проведения контрольных мероприятий,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частным партнером условий соглашения.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21. К акту о результатах контроля за исполнением соглашения прилагаются справки, 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 этого акта остается у публичного партнера.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письмом, которое приобщается к экземпляру указанного акта, остающегося у публичного партнера.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 w:rsidR="002A77DD" w:rsidRDefault="002A77DD">
      <w:pPr>
        <w:pStyle w:val="ConsPlusNormal"/>
        <w:spacing w:before="220"/>
        <w:ind w:firstLine="540"/>
        <w:jc w:val="both"/>
      </w:pPr>
      <w:r>
        <w:t>26. По истечении срока,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частным партнером в указанные в таком уведомлении сроки не устранены нарушения, публичный партнер вправе обратиться в суд с заявлением о досрочном расторжении соглашения.</w:t>
      </w: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jc w:val="both"/>
      </w:pPr>
    </w:p>
    <w:p w:rsidR="002A77DD" w:rsidRDefault="002A77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EC4734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DD"/>
    <w:rsid w:val="002A77DD"/>
    <w:rsid w:val="00557A67"/>
    <w:rsid w:val="00732E92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54BD1-D24C-41A6-9E5C-652C561F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7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D9DFF957F8923B3A76FBED5EE4E0C5DDA449593791BB41C7E8DD8669B48C23A01250CE2CABD53A567723C3DCi779S" TargetMode="External"/><Relationship Id="rId5" Type="http://schemas.openxmlformats.org/officeDocument/2006/relationships/hyperlink" Target="consultantplus://offline/ref=D5D9DFF957F8923B3A76FBED5EE4E0C5DDA449593791BB41C7E8DD8669B48C23B21208C22CAAC93C566275929A2D48C4BEBFDE65FB01DE26iC7CS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2021-03-01T18:59:00Z</dcterms:created>
  <dcterms:modified xsi:type="dcterms:W3CDTF">2021-03-01T19:00:00Z</dcterms:modified>
</cp:coreProperties>
</file>