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5A" w:rsidRPr="006F1DF0" w:rsidRDefault="00E2205A" w:rsidP="00CA4AA0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F1DF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ПРЕДЛОЖЕНИЕ</w:t>
      </w:r>
    </w:p>
    <w:p w:rsidR="00E2205A" w:rsidRPr="006F1DF0" w:rsidRDefault="00E2205A" w:rsidP="00CA4AA0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F1DF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по </w:t>
      </w:r>
      <w:r w:rsidR="00DF5C9E" w:rsidRPr="006F1DF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муниципальному приоритетному</w:t>
      </w:r>
      <w:r w:rsidRPr="006F1DF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проекту </w:t>
      </w:r>
    </w:p>
    <w:p w:rsidR="002D4161" w:rsidRPr="00B66EA7" w:rsidRDefault="002D4161" w:rsidP="00CA4AA0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B66EA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«Развитие бизнеса и привлечение инвестиций в городском округе «город Дербент»</w:t>
      </w:r>
    </w:p>
    <w:p w:rsidR="00E2205A" w:rsidRPr="006F1DF0" w:rsidRDefault="00E2205A" w:rsidP="00CA4AA0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F1DF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1. Общие сведения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0773"/>
      </w:tblGrid>
      <w:tr w:rsidR="00E2205A" w:rsidRPr="006F1DF0" w:rsidTr="00DB1EC6">
        <w:tc>
          <w:tcPr>
            <w:tcW w:w="4077" w:type="dxa"/>
            <w:shd w:val="clear" w:color="auto" w:fill="auto"/>
          </w:tcPr>
          <w:p w:rsidR="00E2205A" w:rsidRPr="006F1DF0" w:rsidRDefault="00E2205A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Обоснование </w:t>
            </w:r>
            <w:r w:rsidR="00DF5C9E"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773" w:type="dxa"/>
            <w:shd w:val="clear" w:color="auto" w:fill="auto"/>
          </w:tcPr>
          <w:p w:rsidR="00E2205A" w:rsidRPr="006F1DF0" w:rsidRDefault="001E658F" w:rsidP="00CA4AA0">
            <w:pPr>
              <w:tabs>
                <w:tab w:val="left" w:pos="518"/>
              </w:tabs>
              <w:spacing w:after="0" w:line="240" w:lineRule="auto"/>
              <w:ind w:firstLine="708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Поддержка малого и среднего предпринимательства – одна из ключевых задач развития страны, региона и муниципального округа.  Малые предприятия является основными ячейками экономики, которые обеспечивают экономический рост, стабильность, занятость населения. Деятельность субъектов малого и среднего предпринимательства неотъемлемо связана с инвестиционной деятельностью. </w:t>
            </w:r>
          </w:p>
          <w:p w:rsidR="00662C4B" w:rsidRPr="00B66EA7" w:rsidRDefault="00662C4B" w:rsidP="00B66EA7">
            <w:pPr>
              <w:tabs>
                <w:tab w:val="left" w:pos="518"/>
              </w:tabs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DF0">
              <w:rPr>
                <w:rFonts w:ascii="Times New Roman" w:hAnsi="Times New Roman" w:cs="Times New Roman"/>
                <w:sz w:val="28"/>
                <w:szCs w:val="28"/>
              </w:rPr>
              <w:t>Наличие комплексного плана по развитию малого и среднего бизнеса, а также инвестиционного развития городского округа, планомерная и системная деятельность по привлечению и реализации инвестиций на проектной основе и с минимальным количеством административных барьеров может существенно увеличить инвестиционный поток в экономику города, придать ему постоянный характер и планомерность.</w:t>
            </w:r>
          </w:p>
        </w:tc>
      </w:tr>
      <w:tr w:rsidR="00E2205A" w:rsidRPr="006F1DF0" w:rsidTr="00DB1EC6">
        <w:tc>
          <w:tcPr>
            <w:tcW w:w="4077" w:type="dxa"/>
            <w:shd w:val="clear" w:color="auto" w:fill="auto"/>
          </w:tcPr>
          <w:p w:rsidR="00E2205A" w:rsidRPr="006F1DF0" w:rsidRDefault="00E2205A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Формальные основания для инициации </w:t>
            </w:r>
            <w:r w:rsidR="00DF5C9E"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773" w:type="dxa"/>
            <w:shd w:val="clear" w:color="auto" w:fill="auto"/>
          </w:tcPr>
          <w:p w:rsidR="00E2205A" w:rsidRPr="006F1DF0" w:rsidRDefault="00662C4B" w:rsidP="00CA4AA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DF0">
              <w:rPr>
                <w:rFonts w:ascii="Times New Roman" w:hAnsi="Times New Roman" w:cs="Times New Roman"/>
                <w:sz w:val="28"/>
                <w:szCs w:val="28"/>
              </w:rPr>
              <w:t>Федеральный закон Российской Федерации от 28 июня 2014 года № 172-ФЗ «О стратегическом планировании в Российской Федерации»;</w:t>
            </w:r>
          </w:p>
          <w:p w:rsidR="00662C4B" w:rsidRPr="006F1DF0" w:rsidRDefault="00662C4B" w:rsidP="00CA4AA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DF0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Президента Российской Федерации от 7 мая 2012 года № 596 «О долгосрочной государственной экономической политике»; </w:t>
            </w:r>
          </w:p>
          <w:p w:rsidR="00662C4B" w:rsidRPr="006F1DF0" w:rsidRDefault="00662C4B" w:rsidP="00CA4AA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DF0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РД от 26 сентября 2016 года</w:t>
            </w:r>
            <w:r w:rsidR="00641DA1" w:rsidRPr="006F1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DF0">
              <w:rPr>
                <w:rFonts w:ascii="Times New Roman" w:hAnsi="Times New Roman" w:cs="Times New Roman"/>
                <w:sz w:val="28"/>
                <w:szCs w:val="28"/>
              </w:rPr>
              <w:t>№ 277 г. «О прогнозе социально-экономического развития Республики Дагестан на 2017 год и плановый период 2018 - 2019 годов</w:t>
            </w:r>
          </w:p>
        </w:tc>
      </w:tr>
      <w:tr w:rsidR="00E2205A" w:rsidRPr="006F1DF0" w:rsidTr="00DB1EC6">
        <w:tc>
          <w:tcPr>
            <w:tcW w:w="4077" w:type="dxa"/>
            <w:shd w:val="clear" w:color="auto" w:fill="auto"/>
          </w:tcPr>
          <w:p w:rsidR="00E2205A" w:rsidRPr="006F1DF0" w:rsidRDefault="00E2205A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Связь с государственными программами Российской Федерации и </w:t>
            </w:r>
            <w:r w:rsidR="00275676"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государственными </w:t>
            </w: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программами Республики Дагестан</w:t>
            </w:r>
          </w:p>
        </w:tc>
        <w:tc>
          <w:tcPr>
            <w:tcW w:w="10773" w:type="dxa"/>
            <w:shd w:val="clear" w:color="auto" w:fill="auto"/>
          </w:tcPr>
          <w:p w:rsidR="00662C4B" w:rsidRPr="006F1DF0" w:rsidRDefault="00662C4B" w:rsidP="00CA4A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DF0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Дагестан от 24.12.2013 года № 704 «Об утверждении Инвестиционной стратегии развития Республики Дагестан до 2025 года».</w:t>
            </w:r>
          </w:p>
          <w:p w:rsidR="00662C4B" w:rsidRPr="006F1DF0" w:rsidRDefault="00662C4B" w:rsidP="00CA4A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DF0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развития Республики Дагестан «Экономическое развитие и инновационная экономика»</w:t>
            </w:r>
            <w:r w:rsidR="00641DA1" w:rsidRPr="006F1DF0">
              <w:rPr>
                <w:rFonts w:ascii="Times New Roman" w:hAnsi="Times New Roman" w:cs="Times New Roman"/>
                <w:sz w:val="28"/>
                <w:szCs w:val="28"/>
              </w:rPr>
              <w:t xml:space="preserve"> на 2018-2020 гг.</w:t>
            </w:r>
          </w:p>
          <w:p w:rsidR="00662C4B" w:rsidRPr="006F1DF0" w:rsidRDefault="00662C4B" w:rsidP="00CA4A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DF0">
              <w:rPr>
                <w:rFonts w:ascii="Times New Roman" w:hAnsi="Times New Roman" w:cs="Times New Roman"/>
                <w:sz w:val="28"/>
                <w:szCs w:val="28"/>
              </w:rPr>
              <w:t>Подпрограмма развития Республики Дагестан «Развитие малого и среднего предпринимательства в Республике Дагестан на 201</w:t>
            </w:r>
            <w:r w:rsidR="00641DA1" w:rsidRPr="006F1D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1DF0">
              <w:rPr>
                <w:rFonts w:ascii="Times New Roman" w:hAnsi="Times New Roman" w:cs="Times New Roman"/>
                <w:sz w:val="28"/>
                <w:szCs w:val="28"/>
              </w:rPr>
              <w:t>- 20</w:t>
            </w:r>
            <w:r w:rsidR="00641DA1" w:rsidRPr="006F1D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F1DF0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  <w:p w:rsidR="00662C4B" w:rsidRPr="006F1DF0" w:rsidRDefault="00662C4B" w:rsidP="00CA4A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DF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Республики Дагестан от 24.12.2013 года № 704 «Об </w:t>
            </w:r>
            <w:r w:rsidRPr="006F1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утверждении Инвестиционной стратегии развития Республики Дагестан до 2025 года».</w:t>
            </w:r>
          </w:p>
          <w:p w:rsidR="00662C4B" w:rsidRPr="006F1DF0" w:rsidRDefault="00662C4B" w:rsidP="00CA4A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DF0">
              <w:rPr>
                <w:rFonts w:ascii="Times New Roman" w:hAnsi="Times New Roman" w:cs="Times New Roman"/>
                <w:sz w:val="28"/>
                <w:szCs w:val="28"/>
              </w:rPr>
              <w:t>Приоритетный проект развития Республики Дагестан «Точки роста, инвестиции, эффективное территориальное развитие»</w:t>
            </w:r>
          </w:p>
          <w:p w:rsidR="00E2205A" w:rsidRPr="006F1DF0" w:rsidRDefault="00662C4B" w:rsidP="00CA4AA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DF0">
              <w:rPr>
                <w:rFonts w:ascii="Times New Roman" w:hAnsi="Times New Roman" w:cs="Times New Roman"/>
                <w:sz w:val="28"/>
                <w:szCs w:val="28"/>
              </w:rPr>
              <w:t>Инвестиционная стратегия городского округа «город Дербент» на период 2017-2020 гг.</w:t>
            </w:r>
          </w:p>
        </w:tc>
      </w:tr>
      <w:tr w:rsidR="00E2205A" w:rsidRPr="006F1DF0" w:rsidTr="00DB1EC6">
        <w:tc>
          <w:tcPr>
            <w:tcW w:w="4077" w:type="dxa"/>
            <w:shd w:val="clear" w:color="auto" w:fill="auto"/>
          </w:tcPr>
          <w:p w:rsidR="00E2205A" w:rsidRPr="006F1DF0" w:rsidRDefault="00E2205A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Цели </w:t>
            </w:r>
            <w:r w:rsidR="00DF5C9E"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773" w:type="dxa"/>
            <w:shd w:val="clear" w:color="auto" w:fill="auto"/>
          </w:tcPr>
          <w:p w:rsidR="00E2205A" w:rsidRPr="006F1DF0" w:rsidRDefault="004D3271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Создание благоприятного инвестиционного климата и </w:t>
            </w:r>
            <w:r w:rsidR="00BA1392"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эффективных </w:t>
            </w: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условий </w:t>
            </w:r>
            <w:r w:rsidR="001E658F"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развития </w:t>
            </w:r>
            <w:r w:rsidR="001E658F"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малого и среднего предпринимательства</w:t>
            </w: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на территории города</w:t>
            </w:r>
            <w:r w:rsidR="001E658F"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Дербента</w:t>
            </w:r>
          </w:p>
        </w:tc>
      </w:tr>
      <w:tr w:rsidR="0084554C" w:rsidRPr="006F1DF0" w:rsidTr="00DB1EC6">
        <w:tc>
          <w:tcPr>
            <w:tcW w:w="4077" w:type="dxa"/>
            <w:shd w:val="clear" w:color="auto" w:fill="auto"/>
          </w:tcPr>
          <w:p w:rsidR="0084554C" w:rsidRPr="006F1DF0" w:rsidRDefault="0084554C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Задачи муниципального приоритетного проекта</w:t>
            </w:r>
          </w:p>
        </w:tc>
        <w:tc>
          <w:tcPr>
            <w:tcW w:w="10773" w:type="dxa"/>
            <w:shd w:val="clear" w:color="auto" w:fill="auto"/>
          </w:tcPr>
          <w:p w:rsidR="00BA1392" w:rsidRPr="006F1DF0" w:rsidRDefault="0084554C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1.</w:t>
            </w:r>
            <w:r w:rsidR="00BA1392"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Создать и утвердить полноценную нормативно-правовую базу, регламентирующую инвестиционную деятельность в городе Дербенте</w:t>
            </w:r>
          </w:p>
          <w:p w:rsidR="00BA1392" w:rsidRPr="006F1DF0" w:rsidRDefault="00BA1392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2. Обеспечить необходимые условия для развития малого предпринимательства</w:t>
            </w:r>
          </w:p>
          <w:p w:rsidR="00BA1392" w:rsidRPr="006F1DF0" w:rsidRDefault="00BA1392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3. Устранить административные барьеры, сдерживающие фактор развития малого и среднего предпринимательства в городе</w:t>
            </w:r>
          </w:p>
          <w:p w:rsidR="00BA1392" w:rsidRPr="006F1DF0" w:rsidRDefault="00BA1392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4. Внедрить упрощенные процедуры предоставления муниципальных услуг в части развития малого и среднего предпринимательства, а также привлечения инвестиций</w:t>
            </w:r>
          </w:p>
          <w:p w:rsidR="007B549F" w:rsidRPr="006F1DF0" w:rsidRDefault="00BA1392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5</w:t>
            </w:r>
            <w:r w:rsidR="007B549F"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Обеспечить освещение в</w:t>
            </w:r>
            <w:r w:rsidR="008C0C34"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информационных и рекламных </w:t>
            </w: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компаниях деятельности, направленной на повышение</w:t>
            </w:r>
            <w:r w:rsidR="008C0C34"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престижа предпринимательской деятельности.</w:t>
            </w:r>
          </w:p>
        </w:tc>
      </w:tr>
      <w:tr w:rsidR="00E2205A" w:rsidRPr="006F1DF0" w:rsidTr="00DB1EC6">
        <w:tc>
          <w:tcPr>
            <w:tcW w:w="4077" w:type="dxa"/>
            <w:shd w:val="clear" w:color="auto" w:fill="auto"/>
          </w:tcPr>
          <w:p w:rsidR="00E2205A" w:rsidRPr="004770B9" w:rsidRDefault="00E2205A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Показатели </w:t>
            </w:r>
            <w:r w:rsidR="00DF5C9E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773" w:type="dxa"/>
            <w:shd w:val="clear" w:color="auto" w:fill="auto"/>
          </w:tcPr>
          <w:p w:rsidR="00E2205A" w:rsidRPr="004770B9" w:rsidRDefault="008C6C6C" w:rsidP="00CA4AA0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1.Объем привлеченных государственных инвестиций</w:t>
            </w:r>
            <w:r w:rsidR="00EE685D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C6C6C" w:rsidRPr="004770B9" w:rsidRDefault="008C6C6C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2.Объем привлеченных внебюджетных инвестиций</w:t>
            </w:r>
            <w:r w:rsidR="00EE685D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C6C6C" w:rsidRPr="004770B9" w:rsidRDefault="008C6C6C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3.Количество</w:t>
            </w:r>
            <w:r w:rsidR="00641DA1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реализованных инвестиционных проектов.</w:t>
            </w:r>
          </w:p>
          <w:p w:rsidR="008C6C6C" w:rsidRPr="004770B9" w:rsidRDefault="004D3271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4.</w:t>
            </w:r>
            <w:r w:rsidR="008C6C6C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Кол</w:t>
            </w: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ичест</w:t>
            </w:r>
            <w:r w:rsidR="008C6C6C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во субъектов МСП.</w:t>
            </w:r>
          </w:p>
          <w:p w:rsidR="008C6C6C" w:rsidRPr="004770B9" w:rsidRDefault="008C6C6C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5.Кол</w:t>
            </w:r>
            <w:r w:rsidR="004D3271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ичест</w:t>
            </w: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во вновь созданных субъектов МСП</w:t>
            </w:r>
            <w:r w:rsidR="00EE685D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C6C6C" w:rsidRPr="004770B9" w:rsidRDefault="008C6C6C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6.Доля среднесписочной численности работников малых и средних предприятий в среднесписочной численности работников</w:t>
            </w:r>
            <w:r w:rsidR="00EE685D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C6C6C" w:rsidRPr="004770B9" w:rsidRDefault="008C6C6C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7. Об</w:t>
            </w:r>
            <w:r w:rsidR="004D3271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</w:t>
            </w: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рот</w:t>
            </w:r>
            <w:r w:rsidR="004D3271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субъектов МСП</w:t>
            </w:r>
            <w:r w:rsidR="00EE685D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D3271" w:rsidRPr="004770B9" w:rsidRDefault="004D3271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8.Число вновь созданных рабочих мест</w:t>
            </w:r>
            <w:r w:rsidR="00EE685D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D3271" w:rsidRPr="004770B9" w:rsidRDefault="004D3271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9.Количество НПА</w:t>
            </w:r>
            <w:r w:rsidR="00BA1392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</w:t>
            </w: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прошедших процедуру ОРВ.</w:t>
            </w:r>
          </w:p>
          <w:p w:rsidR="004D3271" w:rsidRPr="004770B9" w:rsidRDefault="004D3271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10.Наличие плана проведения экспертиз ОРВ</w:t>
            </w:r>
            <w:r w:rsidR="00EE685D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D3271" w:rsidRPr="004770B9" w:rsidRDefault="004D3271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11.Количество МСП</w:t>
            </w:r>
            <w:r w:rsidR="00BA1392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</w:t>
            </w: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получивших грантовую поддержку</w:t>
            </w:r>
            <w:r w:rsidR="00EE685D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D3271" w:rsidRPr="004770B9" w:rsidRDefault="004D3271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12.Запуск работы Бизнес-инкубатора</w:t>
            </w:r>
            <w:r w:rsidR="00EE685D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D3271" w:rsidRPr="004770B9" w:rsidRDefault="004D3271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 xml:space="preserve">13.Наличие консультационного совета по поддержке МСП в </w:t>
            </w:r>
            <w:r w:rsidR="00BA1392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г. Дербенте</w:t>
            </w:r>
            <w:r w:rsidR="00EE685D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D3271" w:rsidRPr="004770B9" w:rsidRDefault="004D3271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14.</w:t>
            </w:r>
            <w:r w:rsidR="00641DA1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Количество </w:t>
            </w: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проведенных информационных и рекламных компани</w:t>
            </w:r>
            <w:r w:rsidR="00BA1392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й</w:t>
            </w: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по повышению престижа предпринимательской деятельности.</w:t>
            </w:r>
          </w:p>
          <w:p w:rsidR="004D3271" w:rsidRPr="004770B9" w:rsidRDefault="004D3271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15.</w:t>
            </w:r>
            <w:r w:rsidR="00EE685D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Количество проведенных семинаров, совещани</w:t>
            </w:r>
            <w:r w:rsidR="00641DA1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й</w:t>
            </w:r>
            <w:r w:rsidR="00EE685D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 конференций по поддержке МСП.</w:t>
            </w:r>
          </w:p>
          <w:p w:rsidR="00EE685D" w:rsidRPr="004770B9" w:rsidRDefault="00EE685D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16.Наличие документа стратегического планирования.</w:t>
            </w:r>
          </w:p>
          <w:p w:rsidR="00EE685D" w:rsidRPr="004770B9" w:rsidRDefault="00EE685D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17.Количество реализованных инвестиционных проектов в рамках </w:t>
            </w:r>
            <w:r w:rsidR="00BA1392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частного партнерства</w:t>
            </w: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E685D" w:rsidRPr="004770B9" w:rsidRDefault="00EE685D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18.Количество закупок для субъектов МСП.</w:t>
            </w:r>
          </w:p>
          <w:p w:rsidR="008C6C6C" w:rsidRPr="004770B9" w:rsidRDefault="00EE685D" w:rsidP="00641DA1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19.</w:t>
            </w:r>
            <w:r w:rsidR="00BA1392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Налоговые поступления от субъектов малого и среднего предпринимательства (ЕНВД, УСН)</w:t>
            </w:r>
            <w:r w:rsidR="001E658F"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35DC4" w:rsidRPr="006F1DF0" w:rsidTr="00DB1EC6">
        <w:tc>
          <w:tcPr>
            <w:tcW w:w="4077" w:type="dxa"/>
            <w:shd w:val="clear" w:color="auto" w:fill="auto"/>
          </w:tcPr>
          <w:p w:rsidR="00135DC4" w:rsidRPr="004770B9" w:rsidRDefault="00135DC4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 xml:space="preserve">Стратегические риски </w:t>
            </w:r>
          </w:p>
        </w:tc>
        <w:tc>
          <w:tcPr>
            <w:tcW w:w="10773" w:type="dxa"/>
            <w:shd w:val="clear" w:color="auto" w:fill="auto"/>
          </w:tcPr>
          <w:p w:rsidR="00135DC4" w:rsidRPr="004770B9" w:rsidRDefault="004770B9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Риск: Недоверие со стороны предпринимателей органам государственной власти и органам местного самоуправления в части поддержки малого и среднего предпринимательства</w:t>
            </w:r>
          </w:p>
          <w:p w:rsidR="004770B9" w:rsidRPr="004770B9" w:rsidRDefault="004770B9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Решение: Усиленная информационно-пропагандистская работа, демонстрация наглядных примеров поддержки МСП органами власти</w:t>
            </w:r>
          </w:p>
          <w:p w:rsidR="004770B9" w:rsidRPr="004770B9" w:rsidRDefault="004770B9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Риск: Отсутствие финансовых возможностей в органах государственной власти для оказания поддержки МСП</w:t>
            </w:r>
          </w:p>
          <w:p w:rsidR="004770B9" w:rsidRPr="004770B9" w:rsidRDefault="004770B9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Решение: Проработка вопроса получения финансовой поддержки путем участи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я</w:t>
            </w: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государственных </w:t>
            </w:r>
            <w:r w:rsidRPr="004770B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целевых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программах федерального уровня</w:t>
            </w:r>
          </w:p>
        </w:tc>
      </w:tr>
      <w:tr w:rsidR="00135DC4" w:rsidRPr="006F1DF0" w:rsidTr="00DB1EC6">
        <w:tc>
          <w:tcPr>
            <w:tcW w:w="4077" w:type="dxa"/>
            <w:shd w:val="clear" w:color="auto" w:fill="auto"/>
          </w:tcPr>
          <w:p w:rsidR="00135DC4" w:rsidRPr="006F1DF0" w:rsidRDefault="00135DC4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Оценка длительности </w:t>
            </w:r>
            <w:r w:rsidR="00DF5C9E"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773" w:type="dxa"/>
            <w:shd w:val="clear" w:color="auto" w:fill="auto"/>
          </w:tcPr>
          <w:p w:rsidR="00135DC4" w:rsidRPr="006F1DF0" w:rsidRDefault="0084554C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</w:tr>
      <w:tr w:rsidR="00135DC4" w:rsidRPr="006F1DF0" w:rsidTr="00DB1EC6">
        <w:tc>
          <w:tcPr>
            <w:tcW w:w="4077" w:type="dxa"/>
            <w:shd w:val="clear" w:color="auto" w:fill="auto"/>
          </w:tcPr>
          <w:p w:rsidR="00135DC4" w:rsidRPr="006F1DF0" w:rsidRDefault="00135DC4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Оценка бюджета </w:t>
            </w:r>
            <w:r w:rsidR="00DF5C9E"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773" w:type="dxa"/>
            <w:shd w:val="clear" w:color="auto" w:fill="auto"/>
          </w:tcPr>
          <w:p w:rsidR="00135DC4" w:rsidRPr="006F1DF0" w:rsidRDefault="00BA1392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Проект не предусматривает расходов бюджета</w:t>
            </w:r>
          </w:p>
        </w:tc>
      </w:tr>
    </w:tbl>
    <w:p w:rsidR="009C1296" w:rsidRDefault="00E2205A" w:rsidP="009C1296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F1DF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2. Органы управления </w:t>
      </w:r>
      <w:r w:rsidR="00DF5C9E" w:rsidRPr="006F1DF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муниципальным приоритетных</w:t>
      </w:r>
      <w:r w:rsidR="00641DA1" w:rsidRPr="006F1DF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r w:rsidRPr="006F1DF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проектом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7938"/>
      </w:tblGrid>
      <w:tr w:rsidR="00E2205A" w:rsidRPr="006F1DF0" w:rsidTr="001E658F">
        <w:tc>
          <w:tcPr>
            <w:tcW w:w="6629" w:type="dxa"/>
            <w:shd w:val="clear" w:color="auto" w:fill="auto"/>
          </w:tcPr>
          <w:p w:rsidR="00E2205A" w:rsidRPr="006F1DF0" w:rsidRDefault="00E2205A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Куратор </w:t>
            </w:r>
            <w:r w:rsidR="00DF5C9E"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7938" w:type="dxa"/>
            <w:shd w:val="clear" w:color="auto" w:fill="auto"/>
          </w:tcPr>
          <w:p w:rsidR="00E2205A" w:rsidRPr="006F1DF0" w:rsidRDefault="001E658F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Фарманов Р.Ф.- заместитель главы администрации</w:t>
            </w:r>
          </w:p>
        </w:tc>
      </w:tr>
      <w:tr w:rsidR="00E2205A" w:rsidRPr="006F1DF0" w:rsidTr="001E658F">
        <w:tc>
          <w:tcPr>
            <w:tcW w:w="6629" w:type="dxa"/>
            <w:shd w:val="clear" w:color="auto" w:fill="auto"/>
          </w:tcPr>
          <w:p w:rsidR="00E2205A" w:rsidRPr="006F1DF0" w:rsidRDefault="00E2205A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Функциональный заказчик</w:t>
            </w:r>
          </w:p>
        </w:tc>
        <w:tc>
          <w:tcPr>
            <w:tcW w:w="7938" w:type="dxa"/>
            <w:shd w:val="clear" w:color="auto" w:fill="auto"/>
          </w:tcPr>
          <w:p w:rsidR="00E2205A" w:rsidRPr="006F1DF0" w:rsidRDefault="001E658F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Администрация городского округа «город Дербент»</w:t>
            </w:r>
          </w:p>
        </w:tc>
      </w:tr>
      <w:tr w:rsidR="00E2205A" w:rsidRPr="006F1DF0" w:rsidTr="001E658F">
        <w:tc>
          <w:tcPr>
            <w:tcW w:w="6629" w:type="dxa"/>
            <w:shd w:val="clear" w:color="auto" w:fill="auto"/>
          </w:tcPr>
          <w:p w:rsidR="00E2205A" w:rsidRPr="006F1DF0" w:rsidRDefault="00E2205A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DF5C9E"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7938" w:type="dxa"/>
            <w:shd w:val="clear" w:color="auto" w:fill="auto"/>
          </w:tcPr>
          <w:p w:rsidR="00E2205A" w:rsidRPr="006F1DF0" w:rsidRDefault="001E658F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Кудаев С.М.- начальник Управления экономики и инвестиций</w:t>
            </w:r>
          </w:p>
        </w:tc>
      </w:tr>
      <w:tr w:rsidR="00E2205A" w:rsidRPr="006F1DF0" w:rsidTr="001E658F">
        <w:tc>
          <w:tcPr>
            <w:tcW w:w="6629" w:type="dxa"/>
            <w:shd w:val="clear" w:color="auto" w:fill="auto"/>
          </w:tcPr>
          <w:p w:rsidR="00E2205A" w:rsidRPr="006F1DF0" w:rsidRDefault="00E2205A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 xml:space="preserve">Перечень основных исполнителей и соискателей </w:t>
            </w:r>
            <w:r w:rsidR="00DF5C9E"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7938" w:type="dxa"/>
            <w:shd w:val="clear" w:color="auto" w:fill="auto"/>
          </w:tcPr>
          <w:p w:rsidR="009C1296" w:rsidRPr="006F1DF0" w:rsidRDefault="001E658F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Управление экономики и инвестиций</w:t>
            </w:r>
          </w:p>
          <w:p w:rsidR="001E658F" w:rsidRDefault="00641DA1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МКУ </w:t>
            </w:r>
            <w:r w:rsidR="009C129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«</w:t>
            </w:r>
            <w:r w:rsidR="001E658F"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Управление земельных и имущественных отношений</w:t>
            </w:r>
            <w:r w:rsidR="009C129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C1296" w:rsidRDefault="009C1296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МБУ «Управление ЖКХ»</w:t>
            </w:r>
          </w:p>
          <w:p w:rsidR="009C1296" w:rsidRDefault="009C1296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МКУ «Управление культуры, спорта, молодежной политики и туризма»</w:t>
            </w:r>
          </w:p>
          <w:p w:rsidR="009C1296" w:rsidRDefault="009C1296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Управление финансов</w:t>
            </w:r>
          </w:p>
          <w:p w:rsidR="009C1296" w:rsidRDefault="009C1296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МАУ ИЦ «Дербентские новости»</w:t>
            </w:r>
          </w:p>
          <w:p w:rsidR="009C1296" w:rsidRPr="006F1DF0" w:rsidRDefault="009C1296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по делам архитектуры и градостроительства</w:t>
            </w:r>
          </w:p>
          <w:p w:rsidR="00581EF7" w:rsidRPr="006F1DF0" w:rsidRDefault="00581EF7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Отдел закупок </w:t>
            </w:r>
          </w:p>
          <w:p w:rsidR="00581EF7" w:rsidRDefault="00581EF7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правовой и кадровой работы</w:t>
            </w:r>
          </w:p>
          <w:p w:rsidR="009C1296" w:rsidRPr="006F1DF0" w:rsidRDefault="009C1296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МВД по г. Дербенту (по согласованию)</w:t>
            </w:r>
          </w:p>
          <w:p w:rsidR="00BA1392" w:rsidRPr="006F1DF0" w:rsidRDefault="00BA1392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МРИ ФНС РФ по РД № 3 (по согласованию)</w:t>
            </w:r>
          </w:p>
          <w:p w:rsidR="00581EF7" w:rsidRPr="006F1DF0" w:rsidRDefault="00581EF7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Агентство по предпринимательству и инвестициям РД (по согласованию)</w:t>
            </w:r>
          </w:p>
          <w:p w:rsidR="00581EF7" w:rsidRPr="006F1DF0" w:rsidRDefault="00581EF7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Министерство экономики и территориального развития РД (по согласованию)</w:t>
            </w:r>
          </w:p>
          <w:p w:rsidR="00581EF7" w:rsidRPr="006F1DF0" w:rsidRDefault="00581EF7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статистики по городу Дербенту (по согласованию)</w:t>
            </w:r>
          </w:p>
          <w:p w:rsidR="00581EF7" w:rsidRDefault="00581EF7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Центр занятости населения в городском округе «город Дербент» (по согласованию)</w:t>
            </w:r>
          </w:p>
          <w:p w:rsidR="009C1296" w:rsidRPr="006F1DF0" w:rsidRDefault="009C1296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МФЦ г. Дербента (по согласованию)</w:t>
            </w:r>
          </w:p>
        </w:tc>
      </w:tr>
    </w:tbl>
    <w:p w:rsidR="00E2205A" w:rsidRPr="006F1DF0" w:rsidRDefault="00E2205A" w:rsidP="00CA4AA0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F1DF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3. Дополнительные сведения, ограничения и допущения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7938"/>
      </w:tblGrid>
      <w:tr w:rsidR="00E2205A" w:rsidRPr="006F1DF0" w:rsidTr="001E658F">
        <w:tc>
          <w:tcPr>
            <w:tcW w:w="6629" w:type="dxa"/>
            <w:shd w:val="clear" w:color="auto" w:fill="auto"/>
          </w:tcPr>
          <w:p w:rsidR="00E2205A" w:rsidRPr="006F1DF0" w:rsidRDefault="00E2205A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Ограничения</w:t>
            </w:r>
          </w:p>
        </w:tc>
        <w:tc>
          <w:tcPr>
            <w:tcW w:w="7938" w:type="dxa"/>
            <w:shd w:val="clear" w:color="auto" w:fill="auto"/>
          </w:tcPr>
          <w:p w:rsidR="00E2205A" w:rsidRPr="006F1DF0" w:rsidRDefault="006F1DF0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E2205A" w:rsidRPr="006F1DF0" w:rsidTr="001E658F">
        <w:tc>
          <w:tcPr>
            <w:tcW w:w="6629" w:type="dxa"/>
            <w:shd w:val="clear" w:color="auto" w:fill="auto"/>
          </w:tcPr>
          <w:p w:rsidR="00E2205A" w:rsidRPr="006F1DF0" w:rsidRDefault="00E2205A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Допущения и предположения</w:t>
            </w:r>
          </w:p>
        </w:tc>
        <w:tc>
          <w:tcPr>
            <w:tcW w:w="7938" w:type="dxa"/>
            <w:shd w:val="clear" w:color="auto" w:fill="auto"/>
          </w:tcPr>
          <w:p w:rsidR="00E2205A" w:rsidRPr="006F1DF0" w:rsidRDefault="006F1DF0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E2205A" w:rsidRPr="006F1DF0" w:rsidTr="001E658F">
        <w:tc>
          <w:tcPr>
            <w:tcW w:w="6629" w:type="dxa"/>
            <w:shd w:val="clear" w:color="auto" w:fill="auto"/>
          </w:tcPr>
          <w:p w:rsidR="00E2205A" w:rsidRPr="006F1DF0" w:rsidRDefault="00E2205A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7938" w:type="dxa"/>
            <w:shd w:val="clear" w:color="auto" w:fill="auto"/>
          </w:tcPr>
          <w:p w:rsidR="00E2205A" w:rsidRPr="006F1DF0" w:rsidRDefault="006F1DF0" w:rsidP="00CA4AA0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</w:tbl>
    <w:p w:rsidR="009C1296" w:rsidRPr="006F1DF0" w:rsidRDefault="009C1296" w:rsidP="009C129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1296" w:rsidRPr="006F1DF0" w:rsidSect="009C1296">
      <w:headerReference w:type="default" r:id="rId8"/>
      <w:footerReference w:type="default" r:id="rId9"/>
      <w:footerReference w:type="first" r:id="rId10"/>
      <w:pgSz w:w="16838" w:h="11906" w:orient="landscape"/>
      <w:pgMar w:top="567" w:right="1134" w:bottom="568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0D5" w:rsidRDefault="00EB30D5" w:rsidP="00E2205A">
      <w:pPr>
        <w:spacing w:after="0" w:line="240" w:lineRule="auto"/>
      </w:pPr>
      <w:r>
        <w:separator/>
      </w:r>
    </w:p>
  </w:endnote>
  <w:endnote w:type="continuationSeparator" w:id="0">
    <w:p w:rsidR="00EB30D5" w:rsidRDefault="00EB30D5" w:rsidP="00E2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5A0" w:rsidRDefault="00BB45A0">
    <w:pPr>
      <w:pStyle w:val="a5"/>
      <w:jc w:val="center"/>
    </w:pPr>
  </w:p>
  <w:p w:rsidR="00BB45A0" w:rsidRDefault="00BB45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5A0" w:rsidRDefault="00BB45A0">
    <w:pPr>
      <w:pStyle w:val="a5"/>
    </w:pPr>
  </w:p>
  <w:p w:rsidR="00BB45A0" w:rsidRDefault="00BB45A0">
    <w:pPr>
      <w:pStyle w:val="a5"/>
    </w:pPr>
  </w:p>
  <w:p w:rsidR="00BB45A0" w:rsidRDefault="00BB45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0D5" w:rsidRDefault="00EB30D5" w:rsidP="00E2205A">
      <w:pPr>
        <w:spacing w:after="0" w:line="240" w:lineRule="auto"/>
      </w:pPr>
      <w:r>
        <w:separator/>
      </w:r>
    </w:p>
  </w:footnote>
  <w:footnote w:type="continuationSeparator" w:id="0">
    <w:p w:rsidR="00EB30D5" w:rsidRDefault="00EB30D5" w:rsidP="00E2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1260991"/>
      <w:docPartObj>
        <w:docPartGallery w:val="Page Numbers (Top of Page)"/>
        <w:docPartUnique/>
      </w:docPartObj>
    </w:sdtPr>
    <w:sdtEndPr/>
    <w:sdtContent>
      <w:p w:rsidR="00BB45A0" w:rsidRDefault="004F79B9">
        <w:pPr>
          <w:pStyle w:val="a3"/>
          <w:jc w:val="center"/>
        </w:pPr>
        <w:r>
          <w:fldChar w:fldCharType="begin"/>
        </w:r>
        <w:r w:rsidR="00BB45A0">
          <w:instrText>PAGE   \* MERGEFORMAT</w:instrText>
        </w:r>
        <w:r>
          <w:fldChar w:fldCharType="separate"/>
        </w:r>
        <w:r w:rsidR="00B66EA7">
          <w:rPr>
            <w:noProof/>
          </w:rPr>
          <w:t>3</w:t>
        </w:r>
        <w:r>
          <w:fldChar w:fldCharType="end"/>
        </w:r>
      </w:p>
    </w:sdtContent>
  </w:sdt>
  <w:p w:rsidR="00BB45A0" w:rsidRDefault="00BB45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34B7E"/>
    <w:multiLevelType w:val="hybridMultilevel"/>
    <w:tmpl w:val="0DA4B7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4341CA9"/>
    <w:multiLevelType w:val="hybridMultilevel"/>
    <w:tmpl w:val="E20A16A8"/>
    <w:lvl w:ilvl="0" w:tplc="B38EF1E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03D"/>
    <w:rsid w:val="0000745C"/>
    <w:rsid w:val="00011DB9"/>
    <w:rsid w:val="00022264"/>
    <w:rsid w:val="0005177C"/>
    <w:rsid w:val="0005692E"/>
    <w:rsid w:val="000767A2"/>
    <w:rsid w:val="0009401C"/>
    <w:rsid w:val="000C4AB2"/>
    <w:rsid w:val="00116766"/>
    <w:rsid w:val="00130764"/>
    <w:rsid w:val="00135DC4"/>
    <w:rsid w:val="00156984"/>
    <w:rsid w:val="001C1546"/>
    <w:rsid w:val="001E658F"/>
    <w:rsid w:val="00214462"/>
    <w:rsid w:val="00215EB6"/>
    <w:rsid w:val="00223B48"/>
    <w:rsid w:val="0023529C"/>
    <w:rsid w:val="00245F66"/>
    <w:rsid w:val="00275676"/>
    <w:rsid w:val="002C188D"/>
    <w:rsid w:val="002D4161"/>
    <w:rsid w:val="0030316A"/>
    <w:rsid w:val="00371C8F"/>
    <w:rsid w:val="0045541B"/>
    <w:rsid w:val="00463B38"/>
    <w:rsid w:val="0047337F"/>
    <w:rsid w:val="00474012"/>
    <w:rsid w:val="004770B9"/>
    <w:rsid w:val="00491CD6"/>
    <w:rsid w:val="004D286F"/>
    <w:rsid w:val="004D3271"/>
    <w:rsid w:val="004F79B9"/>
    <w:rsid w:val="00544472"/>
    <w:rsid w:val="0057681C"/>
    <w:rsid w:val="00581EF7"/>
    <w:rsid w:val="005C3F0F"/>
    <w:rsid w:val="005D0687"/>
    <w:rsid w:val="00607B1A"/>
    <w:rsid w:val="0061558A"/>
    <w:rsid w:val="0063615F"/>
    <w:rsid w:val="00641DA1"/>
    <w:rsid w:val="00662C4B"/>
    <w:rsid w:val="00677024"/>
    <w:rsid w:val="006948EF"/>
    <w:rsid w:val="006C36BE"/>
    <w:rsid w:val="006F1DF0"/>
    <w:rsid w:val="00765469"/>
    <w:rsid w:val="00766F28"/>
    <w:rsid w:val="007747E9"/>
    <w:rsid w:val="007B549F"/>
    <w:rsid w:val="007E2973"/>
    <w:rsid w:val="0084554C"/>
    <w:rsid w:val="00861998"/>
    <w:rsid w:val="008C0C34"/>
    <w:rsid w:val="008C6C6C"/>
    <w:rsid w:val="008E5FA4"/>
    <w:rsid w:val="008F7C03"/>
    <w:rsid w:val="00981A33"/>
    <w:rsid w:val="009C1296"/>
    <w:rsid w:val="009C7C5F"/>
    <w:rsid w:val="00A04D1C"/>
    <w:rsid w:val="00A74644"/>
    <w:rsid w:val="00A95D91"/>
    <w:rsid w:val="00AA362A"/>
    <w:rsid w:val="00AE0381"/>
    <w:rsid w:val="00B03A9B"/>
    <w:rsid w:val="00B31BC0"/>
    <w:rsid w:val="00B60FEE"/>
    <w:rsid w:val="00B66EA7"/>
    <w:rsid w:val="00B74D6B"/>
    <w:rsid w:val="00BA1392"/>
    <w:rsid w:val="00BB45A0"/>
    <w:rsid w:val="00BD1A26"/>
    <w:rsid w:val="00C200DE"/>
    <w:rsid w:val="00C31D87"/>
    <w:rsid w:val="00C4003D"/>
    <w:rsid w:val="00C503EC"/>
    <w:rsid w:val="00C63297"/>
    <w:rsid w:val="00C83784"/>
    <w:rsid w:val="00C908A4"/>
    <w:rsid w:val="00CA4AA0"/>
    <w:rsid w:val="00CC2DB9"/>
    <w:rsid w:val="00D34430"/>
    <w:rsid w:val="00D6379E"/>
    <w:rsid w:val="00DA0376"/>
    <w:rsid w:val="00DA1CDC"/>
    <w:rsid w:val="00DA5414"/>
    <w:rsid w:val="00DB1EC6"/>
    <w:rsid w:val="00DB399F"/>
    <w:rsid w:val="00DD579F"/>
    <w:rsid w:val="00DF5C9E"/>
    <w:rsid w:val="00E2205A"/>
    <w:rsid w:val="00E76ED9"/>
    <w:rsid w:val="00E91F9C"/>
    <w:rsid w:val="00EB30D5"/>
    <w:rsid w:val="00EE5239"/>
    <w:rsid w:val="00EE685D"/>
    <w:rsid w:val="00EF66A3"/>
    <w:rsid w:val="00F0558F"/>
    <w:rsid w:val="00F4055A"/>
    <w:rsid w:val="00F55011"/>
    <w:rsid w:val="00F8283A"/>
    <w:rsid w:val="00F9452C"/>
    <w:rsid w:val="00FA4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A38D80-67C4-4FFF-ACF0-2E65EB78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205A"/>
  </w:style>
  <w:style w:type="paragraph" w:styleId="a5">
    <w:name w:val="footer"/>
    <w:basedOn w:val="a"/>
    <w:link w:val="a6"/>
    <w:uiPriority w:val="99"/>
    <w:unhideWhenUsed/>
    <w:rsid w:val="00E22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205A"/>
  </w:style>
  <w:style w:type="paragraph" w:styleId="a7">
    <w:name w:val="List Paragraph"/>
    <w:basedOn w:val="a"/>
    <w:link w:val="a8"/>
    <w:uiPriority w:val="34"/>
    <w:qFormat/>
    <w:rsid w:val="00662C4B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Абзац списка Знак"/>
    <w:link w:val="a7"/>
    <w:uiPriority w:val="34"/>
    <w:locked/>
    <w:rsid w:val="00662C4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B7632-A19E-45DA-A932-D656B539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2534</TotalTime>
  <Pages>1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Тагир</cp:lastModifiedBy>
  <cp:revision>14</cp:revision>
  <cp:lastPrinted>2018-01-12T15:14:00Z</cp:lastPrinted>
  <dcterms:created xsi:type="dcterms:W3CDTF">2017-12-13T12:13:00Z</dcterms:created>
  <dcterms:modified xsi:type="dcterms:W3CDTF">2018-01-12T15:14:00Z</dcterms:modified>
</cp:coreProperties>
</file>