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C3" w:rsidRDefault="00953A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3AC3" w:rsidRDefault="00953AC3">
      <w:pPr>
        <w:pStyle w:val="ConsPlusNormal"/>
        <w:jc w:val="both"/>
        <w:outlineLvl w:val="0"/>
      </w:pPr>
    </w:p>
    <w:p w:rsidR="00953AC3" w:rsidRDefault="00953A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3AC3" w:rsidRDefault="00953AC3">
      <w:pPr>
        <w:pStyle w:val="ConsPlusTitle"/>
        <w:jc w:val="center"/>
      </w:pPr>
    </w:p>
    <w:p w:rsidR="00953AC3" w:rsidRDefault="00953AC3">
      <w:pPr>
        <w:pStyle w:val="ConsPlusTitle"/>
        <w:jc w:val="center"/>
      </w:pPr>
      <w:r>
        <w:t>ПОСТАНОВЛЕНИЕ</w:t>
      </w:r>
    </w:p>
    <w:p w:rsidR="00953AC3" w:rsidRDefault="00953AC3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29 декабря 2015 г. N 1461</w:t>
      </w:r>
    </w:p>
    <w:bookmarkEnd w:id="0"/>
    <w:p w:rsidR="00953AC3" w:rsidRDefault="00953AC3">
      <w:pPr>
        <w:pStyle w:val="ConsPlusTitle"/>
        <w:jc w:val="center"/>
      </w:pPr>
    </w:p>
    <w:p w:rsidR="00953AC3" w:rsidRDefault="00953AC3">
      <w:pPr>
        <w:pStyle w:val="ConsPlusTitle"/>
        <w:jc w:val="center"/>
      </w:pPr>
      <w:r>
        <w:t>О ВНЕСЕНИИ ИЗМЕНЕНИЙ</w:t>
      </w:r>
    </w:p>
    <w:p w:rsidR="00953AC3" w:rsidRDefault="00953AC3">
      <w:pPr>
        <w:pStyle w:val="ConsPlusTitle"/>
        <w:jc w:val="center"/>
      </w:pPr>
      <w:r>
        <w:t>В ПОЛОЖЕНИЕ О МИНИСТЕРСТВЕ ЭКОНОМИЧЕСКОГО РАЗВИТИЯ</w:t>
      </w:r>
    </w:p>
    <w:p w:rsidR="00953AC3" w:rsidRDefault="00953AC3">
      <w:pPr>
        <w:pStyle w:val="ConsPlusTitle"/>
        <w:jc w:val="center"/>
      </w:pPr>
      <w:r>
        <w:t>РОССИЙСКОЙ ФЕДЕРАЦИИ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Министерстве экономического развития Российской Федерации, утвержденное постановлением Правительства Российской Федерации от 5 июня 2008 г. N 437 "О Министерстве экономического развития Российской Федерации" (Собрание законодательства Российской Федерации, 2008, N 24, ст. 2867; 2009, N 3, ст. 378; N 18, ст. 2257; N 19, ст. 2344; N 25, ст. 3052; N 26, ст. 3190; N 38, ст. 4500; N 41, ст. 4777; N 46, ст. 5488; 2010, N 5, ст. 532; N 9, ст. 960; N 21, ст. 2602; N 40, ст. 5068; N 41, ст. 5240; N 45, ст. 5860; N 52, ст. 7104; 2011, N 12, ст. 1640; N 15, ст. 2131; N 17, ст. 2411, 2424; N 32, ст. 4834; N 36, ст. 5149, 5151; N 39, ст. 5485; N 43, ст. 6079; N 46, ст. 6527; 2012, N 1, ст. 170; N 13, ст. 1531; N 19, ст. 2436; N 27, ст. 3745, 3766; N 39, ст. 5284; N 51, ст. 7236; N 52, ст. 7491; N 53, ст. 7943; 2013, N 5, ст. 391; N 13, ст. 1531; N 14, ст. 1705; N 35, ст. 4514; N 36, ст. 4578; N 45, ст. 5822; N 47, ст. 6120; N 50, ст. 6606; N 52, ст. 7217; 2014, N 16, ст. 1900; N 21, ст. 2712; N 40, ст. 5426; N 42, ст. 5757; N 50, ст. 7100, 7123; 2015, N 1, ст. 219; N 6, ст. 965; N 7, ст. 1046; N 16, ст. 2388; N 20, ст. 2920; N 22, ст. 3230; N 43, ст. 5977; N 44, ст. 6140; N 46, ст. 6377, 6388).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Министерством экономического развития Российской Федерации в пределах установленной Правительством Российской Федерации предельной численности работников его центрального аппарата,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г.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right"/>
      </w:pPr>
      <w:r>
        <w:t>Председатель Правительства</w:t>
      </w:r>
    </w:p>
    <w:p w:rsidR="00953AC3" w:rsidRDefault="00953AC3">
      <w:pPr>
        <w:pStyle w:val="ConsPlusNormal"/>
        <w:jc w:val="right"/>
      </w:pPr>
      <w:r>
        <w:t>Российской Федерации</w:t>
      </w:r>
    </w:p>
    <w:p w:rsidR="00953AC3" w:rsidRDefault="00953AC3">
      <w:pPr>
        <w:pStyle w:val="ConsPlusNormal"/>
        <w:jc w:val="right"/>
      </w:pPr>
      <w:r>
        <w:t>Д.МЕДВЕДЕВ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right"/>
        <w:outlineLvl w:val="0"/>
      </w:pPr>
      <w:r>
        <w:t>Утверждены</w:t>
      </w:r>
    </w:p>
    <w:p w:rsidR="00953AC3" w:rsidRDefault="00953AC3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953AC3" w:rsidRDefault="00953AC3">
      <w:pPr>
        <w:pStyle w:val="ConsPlusNormal"/>
        <w:jc w:val="right"/>
      </w:pPr>
      <w:r>
        <w:t>Российской Федерации</w:t>
      </w:r>
    </w:p>
    <w:p w:rsidR="00953AC3" w:rsidRDefault="00953AC3">
      <w:pPr>
        <w:pStyle w:val="ConsPlusNormal"/>
        <w:jc w:val="right"/>
      </w:pPr>
      <w:proofErr w:type="gramStart"/>
      <w:r>
        <w:t>от</w:t>
      </w:r>
      <w:proofErr w:type="gramEnd"/>
      <w:r>
        <w:t xml:space="preserve"> 29 декабря 2015 г. N 1461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Title"/>
        <w:jc w:val="center"/>
      </w:pPr>
      <w:bookmarkStart w:id="1" w:name="P28"/>
      <w:bookmarkEnd w:id="1"/>
      <w:r>
        <w:t>ИЗМЕНЕНИЯ,</w:t>
      </w:r>
    </w:p>
    <w:p w:rsidR="00953AC3" w:rsidRDefault="00953AC3">
      <w:pPr>
        <w:pStyle w:val="ConsPlusTitle"/>
        <w:jc w:val="center"/>
      </w:pPr>
      <w:r>
        <w:t>КОТОРЫЕ ВНОСЯТСЯ В ПОЛОЖЕНИЕ О МИНИСТЕРСТВЕ ЭКОНОМИЧЕСКОГО</w:t>
      </w:r>
    </w:p>
    <w:p w:rsidR="00953AC3" w:rsidRDefault="00953AC3">
      <w:pPr>
        <w:pStyle w:val="ConsPlusTitle"/>
        <w:jc w:val="center"/>
      </w:pPr>
      <w:r>
        <w:t>РАЗВИТИЯ РОССИЙСКОЙ ФЕДЕРАЦИИ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Дополнить</w:t>
        </w:r>
      </w:hyperlink>
      <w:r>
        <w:t xml:space="preserve"> подпунктами 5.2.28(187) - 5.2.28(190) следующего содержания: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"5.2.28(187)</w:t>
      </w:r>
      <w:proofErr w:type="gramStart"/>
      <w:r>
        <w:t>. порядок</w:t>
      </w:r>
      <w:proofErr w:type="gramEnd"/>
      <w: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5.2.28(188)</w:t>
      </w:r>
      <w:proofErr w:type="gramStart"/>
      <w:r>
        <w:t>. порядок</w:t>
      </w:r>
      <w:proofErr w:type="gramEnd"/>
      <w:r>
        <w:t xml:space="preserve">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5.2.28(189)</w:t>
      </w:r>
      <w:proofErr w:type="gramStart"/>
      <w:r>
        <w:t>. методика</w:t>
      </w:r>
      <w:proofErr w:type="gramEnd"/>
      <w:r>
        <w:t xml:space="preserve"> оценки эффективности проекта государственно-частного партнерства, проекта </w:t>
      </w:r>
      <w:r>
        <w:lastRenderedPageBreak/>
        <w:t>муниципально-частного партнерства и определения их сравнительного преимущества;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5.2.28(190)</w:t>
      </w:r>
      <w:proofErr w:type="gramStart"/>
      <w:r>
        <w:t>. порядок</w:t>
      </w:r>
      <w:proofErr w:type="gramEnd"/>
      <w:r>
        <w:t xml:space="preserve"> мониторинга реализации соглашений о государственно-частном партнерстве, соглашений о муниципально-частном партнерстве;".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подпунктом 5.3.1(5) следующего содержания: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"5.3.1(5)</w:t>
      </w:r>
      <w:proofErr w:type="gramStart"/>
      <w:r>
        <w:t>. обеспечение</w:t>
      </w:r>
      <w:proofErr w:type="gramEnd"/>
      <w:r>
        <w:t xml:space="preserve"> межведомственной координации деятельности федеральных органов исполнительной власти при реализации соглашения о государственно-частном партнерстве, если публичным партнером является Российская Федерация либо планируется проведение совместного конкурса с участием Российской Федерации;".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 xml:space="preserve">3.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подпунктами 5.3.80 - 5.3.87 следующего содержания: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"5.3.80</w:t>
      </w:r>
      <w:proofErr w:type="gramStart"/>
      <w:r>
        <w:t>. оценку</w:t>
      </w:r>
      <w:proofErr w:type="gramEnd"/>
      <w:r>
        <w:t xml:space="preserve"> эффективности проекта государственно-частного партнерства и определение его сравнительного преимущества в случае, если публичным партнером в соглашении является Российская Федерация;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5.3.81</w:t>
      </w:r>
      <w:proofErr w:type="gramStart"/>
      <w:r>
        <w:t>. мониторинг</w:t>
      </w:r>
      <w:proofErr w:type="gramEnd"/>
      <w:r>
        <w:t xml:space="preserve"> реализации соглашений о государственно-частном партнерстве, соглашений о муниципально-частном партнерстве;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5.3.82</w:t>
      </w:r>
      <w:proofErr w:type="gramStart"/>
      <w:r>
        <w:t>. ведение</w:t>
      </w:r>
      <w:proofErr w:type="gramEnd"/>
      <w:r>
        <w:t xml:space="preserve"> реестра заключенных соглашений о государственно-частном партнерстве, соглашений о муниципально-частном партнерстве;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5.3.83</w:t>
      </w:r>
      <w:proofErr w:type="gramStart"/>
      <w:r>
        <w:t>. методическое</w:t>
      </w:r>
      <w:proofErr w:type="gramEnd"/>
      <w:r>
        <w:t xml:space="preserve"> сопровождение деятельности, связанной с подготовкой проектов государственно-частного партнерства, проектов муниципально-частного партнерства, разработкой, реализацией и прекращением соглашений о государственно-частном партнерстве, соглашений о муниципально-частном партнерстве;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5.3.84</w:t>
      </w:r>
      <w:proofErr w:type="gramStart"/>
      <w:r>
        <w:t>. согласование</w:t>
      </w:r>
      <w:proofErr w:type="gramEnd"/>
      <w:r>
        <w:t xml:space="preserve"> соглашения о государственно-частном партнерстве, прилагаемого к нему протокола переговоров в случае, если публичным партнером в соглашении является Российская Федерация;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5.3.85</w:t>
      </w:r>
      <w:proofErr w:type="gramStart"/>
      <w:r>
        <w:t>. согласование</w:t>
      </w:r>
      <w:proofErr w:type="gramEnd"/>
      <w:r>
        <w:t xml:space="preserve">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Российская Федерация;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5.3.86</w:t>
      </w:r>
      <w:proofErr w:type="gramStart"/>
      <w:r>
        <w:t>. содействие</w:t>
      </w:r>
      <w:proofErr w:type="gramEnd"/>
      <w:r>
        <w:t xml:space="preserve"> в защите прав и законных интересов публичных партнеров и частных партнеров в процессе реализации соглашений о государственно-частном партнерстве, соглашений о муниципально-частном партнерстве;</w:t>
      </w:r>
    </w:p>
    <w:p w:rsidR="00953AC3" w:rsidRDefault="00953AC3">
      <w:pPr>
        <w:pStyle w:val="ConsPlusNormal"/>
        <w:spacing w:before="220"/>
        <w:ind w:firstLine="540"/>
        <w:jc w:val="both"/>
      </w:pPr>
      <w:r>
        <w:t>5.3.87</w:t>
      </w:r>
      <w:proofErr w:type="gramStart"/>
      <w:r>
        <w:t>. обеспечение</w:t>
      </w:r>
      <w:proofErr w:type="gramEnd"/>
      <w:r>
        <w:t xml:space="preserve"> открытости и доступности информации о соглашении о государственно-частном партнерстве в случае, если публичным партнером в соглашении является Российская Федерация;".</w:t>
      </w: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jc w:val="both"/>
      </w:pPr>
    </w:p>
    <w:p w:rsidR="00953AC3" w:rsidRDefault="00953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4A6FB4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C3"/>
    <w:rsid w:val="00557A67"/>
    <w:rsid w:val="00732E92"/>
    <w:rsid w:val="00953AC3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6E03-CB3F-4FAE-9733-4E72AC5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A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A8518FC6CE5F573EF841BCD3CCC40F45A75188FF623521768164F9C1F0E6C60086D757E9F46CFDCF691286EEFA7B3429C70FF3A32CED96DA1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EA8518FC6CE5F573EF841BCD3CCC40F45A75188FF623521768164F9C1F0E6C60086D757E9F46CFDCF691286EEFA7B3429C70FF3A32CED96DA1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A8518FC6CE5F573EF841BCD3CCC40F45A75188FF623521768164F9C1F0E6C60086D757E9F46CFDCF691286EEFA7B3429C70FF3A32CED96DA1T" TargetMode="External"/><Relationship Id="rId5" Type="http://schemas.openxmlformats.org/officeDocument/2006/relationships/hyperlink" Target="consultantplus://offline/ref=22EA8518FC6CE5F573EF841BCD3CCC40F45A75188FF623521768164F9C1F0E6C60086D757E9F46CFDCF691286EEFA7B3429C70FF3A32CED96DA1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2021-03-01T19:00:00Z</dcterms:created>
  <dcterms:modified xsi:type="dcterms:W3CDTF">2021-03-01T19:01:00Z</dcterms:modified>
</cp:coreProperties>
</file>