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7C" w:rsidRDefault="0028167C" w:rsidP="002816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Вправе ли надзорные органы выдавать предписания об устранении выявленных нарушений вне проверки?</w:t>
      </w:r>
    </w:p>
    <w:p w:rsidR="0028167C" w:rsidRDefault="0028167C" w:rsidP="002816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Надзорные органы вправе выдавать предписания об устранении выявленных нарушений вне процедуры проведения проверки в соответствии с положениями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основания для принятия соответствующих мер выявлены в рамках административного расследования.</w:t>
      </w:r>
    </w:p>
    <w:p w:rsidR="0028167C" w:rsidRDefault="0028167C" w:rsidP="002816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Так, например, органы </w:t>
      </w:r>
      <w:proofErr w:type="spellStart"/>
      <w:r>
        <w:rPr>
          <w:color w:val="000000"/>
          <w:sz w:val="27"/>
          <w:szCs w:val="27"/>
        </w:rPr>
        <w:t>Роспотребнадзора</w:t>
      </w:r>
      <w:proofErr w:type="spellEnd"/>
      <w:r>
        <w:rPr>
          <w:color w:val="000000"/>
          <w:sz w:val="27"/>
          <w:szCs w:val="27"/>
        </w:rPr>
        <w:t xml:space="preserve"> вправе выдавать предписания, обязательные для исполнения,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(отравлений). Ведь в указанных случаях выдача предписания об устранении нарушений санитарного законодательства связана с реализацией публично-значимой цели охраны здоровья населения и среды обитания.</w:t>
      </w:r>
    </w:p>
    <w:p w:rsidR="0028167C" w:rsidRDefault="0028167C" w:rsidP="002816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Также предписание может быть выдано не по результатам </w:t>
      </w:r>
      <w:proofErr w:type="gramStart"/>
      <w:r>
        <w:rPr>
          <w:color w:val="000000"/>
          <w:sz w:val="27"/>
          <w:szCs w:val="27"/>
        </w:rPr>
        <w:t>проверки</w:t>
      </w:r>
      <w:proofErr w:type="gramEnd"/>
      <w:r>
        <w:rPr>
          <w:color w:val="000000"/>
          <w:sz w:val="27"/>
          <w:szCs w:val="27"/>
        </w:rPr>
        <w:t xml:space="preserve"> когда факты допущенных нарушений достоверно установлены в рамках иной законной процедуры - при производстве по делу об административном правонарушении.</w:t>
      </w:r>
    </w:p>
    <w:p w:rsidR="0028167C" w:rsidRDefault="0028167C" w:rsidP="002816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этом административный орган обеспечивает реализацию права субъекта, в отношении которого проводится административное расследование, на защиту в рамках производства по делу об административном правонарушении, в соответствии с частью 3.1 ст.28.7 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 xml:space="preserve"> РФ. Копия определения о возбуждении дела </w:t>
      </w:r>
      <w:proofErr w:type="gramStart"/>
      <w:r>
        <w:rPr>
          <w:color w:val="000000"/>
          <w:sz w:val="27"/>
          <w:szCs w:val="27"/>
        </w:rPr>
        <w:t>об</w:t>
      </w:r>
      <w:proofErr w:type="gramEnd"/>
      <w:r>
        <w:rPr>
          <w:color w:val="000000"/>
          <w:sz w:val="27"/>
          <w:szCs w:val="27"/>
        </w:rPr>
        <w:t xml:space="preserve"> административном</w:t>
      </w:r>
    </w:p>
    <w:p w:rsidR="0028167C" w:rsidRDefault="0028167C" w:rsidP="0028167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правонарушении</w:t>
      </w:r>
      <w:proofErr w:type="gramEnd"/>
      <w:r>
        <w:rPr>
          <w:color w:val="000000"/>
          <w:sz w:val="27"/>
          <w:szCs w:val="27"/>
        </w:rPr>
        <w:t xml:space="preserve">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лица, в отношении которых оно вынесено, а также потерпевшему.</w:t>
      </w:r>
    </w:p>
    <w:p w:rsidR="00B66A7C" w:rsidRDefault="00B66A7C"/>
    <w:sectPr w:rsidR="00B66A7C" w:rsidSect="00B6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8167C"/>
    <w:rsid w:val="0028167C"/>
    <w:rsid w:val="00B66A7C"/>
    <w:rsid w:val="00D7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2020-06-29T14:57:00Z</dcterms:created>
  <dcterms:modified xsi:type="dcterms:W3CDTF">2020-06-29T14:57:00Z</dcterms:modified>
</cp:coreProperties>
</file>