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130" w:rsidRDefault="00F36130" w:rsidP="00F36130">
      <w:pPr>
        <w:pStyle w:val="a3"/>
        <w:rPr>
          <w:color w:val="000000"/>
          <w:sz w:val="27"/>
          <w:szCs w:val="27"/>
        </w:rPr>
      </w:pPr>
      <w:r>
        <w:rPr>
          <w:color w:val="000000"/>
          <w:sz w:val="27"/>
          <w:szCs w:val="27"/>
        </w:rPr>
        <w:t>Запрет на распространение экстремистских материалов в библиотеках и образовательных учреждениях.</w:t>
      </w:r>
    </w:p>
    <w:p w:rsidR="00F36130" w:rsidRDefault="00F36130" w:rsidP="00F36130">
      <w:pPr>
        <w:pStyle w:val="a3"/>
        <w:rPr>
          <w:color w:val="000000"/>
          <w:sz w:val="27"/>
          <w:szCs w:val="27"/>
        </w:rPr>
      </w:pPr>
      <w:r>
        <w:rPr>
          <w:color w:val="000000"/>
          <w:sz w:val="27"/>
          <w:szCs w:val="27"/>
        </w:rPr>
        <w:t xml:space="preserve">В рамках </w:t>
      </w:r>
      <w:proofErr w:type="gramStart"/>
      <w:r>
        <w:rPr>
          <w:color w:val="000000"/>
          <w:sz w:val="27"/>
          <w:szCs w:val="27"/>
        </w:rPr>
        <w:t>мероприятий Комплексного плана противодействия идеологии терроризма</w:t>
      </w:r>
      <w:proofErr w:type="gramEnd"/>
      <w:r>
        <w:rPr>
          <w:color w:val="000000"/>
          <w:sz w:val="27"/>
          <w:szCs w:val="27"/>
        </w:rPr>
        <w:t xml:space="preserve"> в Российской Федерации на 2019 – 2023 годы (утв. Президентом РФ от 28.12.2018 № Пр-2665), осуществляется комплекс адресных профилактических мероприятий, направленных на введение дополнительных механизмов противодействия идеологии терроризма и экстремизма.</w:t>
      </w:r>
    </w:p>
    <w:p w:rsidR="00F36130" w:rsidRDefault="00F36130" w:rsidP="00F36130">
      <w:pPr>
        <w:pStyle w:val="a3"/>
        <w:rPr>
          <w:color w:val="000000"/>
          <w:sz w:val="27"/>
          <w:szCs w:val="27"/>
        </w:rPr>
      </w:pPr>
      <w:r>
        <w:rPr>
          <w:color w:val="000000"/>
          <w:sz w:val="27"/>
          <w:szCs w:val="27"/>
        </w:rPr>
        <w:t>Проведение в библиотеках и образовательных организациях культурно-просветительских и воспитательных мероприятий, в повестку которых включается антитеррористическая тематика, позволяет добиваться осознания подрастающим поколением преступной сущности терроризма и экстремизма.</w:t>
      </w:r>
    </w:p>
    <w:p w:rsidR="00F36130" w:rsidRDefault="00F36130" w:rsidP="00F36130">
      <w:pPr>
        <w:pStyle w:val="a3"/>
        <w:rPr>
          <w:color w:val="000000"/>
          <w:sz w:val="27"/>
          <w:szCs w:val="27"/>
        </w:rPr>
      </w:pPr>
      <w:r>
        <w:rPr>
          <w:color w:val="000000"/>
          <w:sz w:val="27"/>
          <w:szCs w:val="27"/>
        </w:rPr>
        <w:t>Законодательство о библиотечном деле предписывает не ограничивать доступ читателей к фондам библиотек. Но любая деятельность библиотек и образовательных учреждений должна контролироваться, должно исключаться массовое распространение запрещенных материалов.</w:t>
      </w:r>
    </w:p>
    <w:p w:rsidR="00F36130" w:rsidRDefault="00F36130" w:rsidP="00F36130">
      <w:pPr>
        <w:pStyle w:val="a3"/>
        <w:rPr>
          <w:color w:val="000000"/>
          <w:sz w:val="27"/>
          <w:szCs w:val="27"/>
        </w:rPr>
      </w:pPr>
      <w:r>
        <w:rPr>
          <w:color w:val="000000"/>
          <w:sz w:val="27"/>
          <w:szCs w:val="27"/>
        </w:rPr>
        <w:t>Согласно статье 13 Федерального закона «О противодействии экстремистской деятельности» Министерство юстиции РФ ведет и размещает в сети Интернет федеральный список экстремистских материалов (на сайте МЮ РФ).</w:t>
      </w:r>
    </w:p>
    <w:p w:rsidR="00F36130" w:rsidRDefault="00F36130" w:rsidP="00F36130">
      <w:pPr>
        <w:pStyle w:val="a3"/>
        <w:rPr>
          <w:color w:val="000000"/>
          <w:sz w:val="27"/>
          <w:szCs w:val="27"/>
        </w:rPr>
      </w:pPr>
      <w:r>
        <w:rPr>
          <w:color w:val="000000"/>
          <w:sz w:val="27"/>
          <w:szCs w:val="27"/>
        </w:rPr>
        <w:t>Напомню, что 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 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F36130" w:rsidRDefault="00F36130" w:rsidP="00F36130">
      <w:pPr>
        <w:pStyle w:val="a3"/>
        <w:rPr>
          <w:color w:val="000000"/>
          <w:sz w:val="27"/>
          <w:szCs w:val="27"/>
        </w:rPr>
      </w:pPr>
      <w:r>
        <w:rPr>
          <w:color w:val="000000"/>
          <w:sz w:val="27"/>
          <w:szCs w:val="27"/>
        </w:rPr>
        <w:t xml:space="preserve">Состав материалов, признанных экстремистскими, разнообразен. </w:t>
      </w:r>
      <w:proofErr w:type="gramStart"/>
      <w:r>
        <w:rPr>
          <w:color w:val="000000"/>
          <w:sz w:val="27"/>
          <w:szCs w:val="27"/>
        </w:rPr>
        <w:t>Это религиозная литература, книги и брошюры, публикации отдельных авторов в периодических изданиях (журналах, газетах), энциклопедические статьи, музыкальные произведения, листовки, лозунги, плакаты, электронные издания, аудио- и видео-издания, а также интернет-сайты.</w:t>
      </w:r>
      <w:proofErr w:type="gramEnd"/>
    </w:p>
    <w:p w:rsidR="00F36130" w:rsidRDefault="00F36130" w:rsidP="00F36130">
      <w:pPr>
        <w:pStyle w:val="a3"/>
        <w:rPr>
          <w:color w:val="000000"/>
          <w:sz w:val="27"/>
          <w:szCs w:val="27"/>
        </w:rPr>
      </w:pPr>
      <w:r>
        <w:rPr>
          <w:color w:val="000000"/>
          <w:sz w:val="27"/>
          <w:szCs w:val="27"/>
        </w:rPr>
        <w:t>Среди авторов, запрещенных произведений – политические и религиозные деятели, публицисты, журналисты, а также анонимы, пишущие свои обращения. Материалы, включенные в федеральный список экстремистских материалов, не подлежат распространению на территории Российской Федерации.</w:t>
      </w:r>
    </w:p>
    <w:p w:rsidR="00F36130" w:rsidRDefault="00F36130" w:rsidP="00F36130">
      <w:pPr>
        <w:pStyle w:val="a3"/>
        <w:rPr>
          <w:color w:val="000000"/>
          <w:sz w:val="27"/>
          <w:szCs w:val="27"/>
        </w:rPr>
      </w:pPr>
      <w:r>
        <w:rPr>
          <w:color w:val="000000"/>
          <w:sz w:val="27"/>
          <w:szCs w:val="27"/>
        </w:rPr>
        <w:t xml:space="preserve">При этом главным в деятельности всех библиотек, особенно школьных, является организация четко отлаженной работы по выявлению экстремистских </w:t>
      </w:r>
      <w:r>
        <w:rPr>
          <w:color w:val="000000"/>
          <w:sz w:val="27"/>
          <w:szCs w:val="27"/>
        </w:rPr>
        <w:lastRenderedPageBreak/>
        <w:t>документов, включенных в официально опубликованный «Федеральный список экстремистских материалов», на этапе их комплектования, учета и обработки, а также расстановки и хранения в фонде, выдачи пользователям.</w:t>
      </w:r>
    </w:p>
    <w:p w:rsidR="00F36130" w:rsidRDefault="00F36130" w:rsidP="00F36130">
      <w:pPr>
        <w:pStyle w:val="a3"/>
        <w:rPr>
          <w:color w:val="000000"/>
          <w:sz w:val="27"/>
          <w:szCs w:val="27"/>
        </w:rPr>
      </w:pPr>
      <w:r>
        <w:rPr>
          <w:color w:val="000000"/>
          <w:sz w:val="27"/>
          <w:szCs w:val="27"/>
        </w:rPr>
        <w:t>Экстремистские материалы могут поступить в библиотеку и в образовательные учреждения при комплектовании фондов: получении обязательного экземпляра документа, покупке, подписке, получении документов от пользователей взамен утерянных (замена), обмене, в качестве даров и пожертвований, другими способами.</w:t>
      </w:r>
    </w:p>
    <w:p w:rsidR="00F36130" w:rsidRDefault="00F36130" w:rsidP="00F36130">
      <w:pPr>
        <w:pStyle w:val="a3"/>
        <w:rPr>
          <w:color w:val="000000"/>
          <w:sz w:val="27"/>
          <w:szCs w:val="27"/>
        </w:rPr>
      </w:pPr>
      <w:r>
        <w:rPr>
          <w:color w:val="000000"/>
          <w:sz w:val="27"/>
          <w:szCs w:val="27"/>
        </w:rPr>
        <w:t>Рекомендуется также не принимать в качестве пожертвования документы от религиозных организаций, не прошедших государственную регистрацию в органах юстиции; издания, пропагандирующие насилие, межнациональную вражду, жестокость; произведения авторов, позиционирующих антигуманные цели.</w:t>
      </w:r>
    </w:p>
    <w:p w:rsidR="00F36130" w:rsidRDefault="00F36130" w:rsidP="00F36130">
      <w:pPr>
        <w:pStyle w:val="a3"/>
        <w:rPr>
          <w:color w:val="000000"/>
          <w:sz w:val="27"/>
          <w:szCs w:val="27"/>
        </w:rPr>
      </w:pPr>
      <w:r>
        <w:rPr>
          <w:color w:val="000000"/>
          <w:sz w:val="27"/>
          <w:szCs w:val="27"/>
        </w:rPr>
        <w:t>Документы, включенные в «Федеральный список экстремистских материалов», не подлежат копированию и сканированию, не могут быть представлены на книжных выставках, не выдаются по межбиблиотечному абонементу, международному абонементу и электронной доставке документов, не включаются в различные виды библиографических указателей, в полезные ссылки на интернет-ресурсы.</w:t>
      </w:r>
    </w:p>
    <w:p w:rsidR="00F36130" w:rsidRDefault="00F36130" w:rsidP="00F36130">
      <w:pPr>
        <w:pStyle w:val="a3"/>
        <w:rPr>
          <w:color w:val="000000"/>
          <w:sz w:val="27"/>
          <w:szCs w:val="27"/>
        </w:rPr>
      </w:pPr>
      <w:r>
        <w:rPr>
          <w:color w:val="000000"/>
          <w:sz w:val="27"/>
          <w:szCs w:val="27"/>
        </w:rPr>
        <w:t>Доступ к сайтам в Интернете, включенным в «Федеральный список экстремистских материалов», блокируется. Согласно требованиям Федерального Закона «О связи» блокирование сайтов осуществляет оператор связи (организация, оказывающая услуги по предоставлению доступа к сети Интернет).</w:t>
      </w:r>
    </w:p>
    <w:p w:rsidR="00294D39" w:rsidRDefault="00294D39"/>
    <w:sectPr w:rsidR="00294D39" w:rsidSect="00294D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F36130"/>
    <w:rsid w:val="00294D39"/>
    <w:rsid w:val="00F36130"/>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D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61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493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2020-06-29T14:49:00Z</dcterms:created>
  <dcterms:modified xsi:type="dcterms:W3CDTF">2020-06-29T14:49:00Z</dcterms:modified>
</cp:coreProperties>
</file>