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BC" w:rsidRDefault="00EE46BC" w:rsidP="00EE46B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Новелла в законодательстве о рыболовстве!</w:t>
      </w:r>
    </w:p>
    <w:p w:rsidR="00EE46BC" w:rsidRDefault="00EE46BC" w:rsidP="00EE46B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Федеральным законом от 24.04.2020 № 146-ФЗ внесены изменения в часть 4 статьи 43.2 Федерального закона от 20.12.2004 № 166-ФЗ «О рыболовстве и сохранении водных биологических ресурсов», в соответствии с которыми мероприятия по контролю за соблюдением обязательных требований на водных объектах </w:t>
      </w:r>
      <w:proofErr w:type="spellStart"/>
      <w:r>
        <w:rPr>
          <w:color w:val="000000"/>
          <w:sz w:val="27"/>
          <w:szCs w:val="27"/>
        </w:rPr>
        <w:t>рыбохозяйственного</w:t>
      </w:r>
      <w:proofErr w:type="spellEnd"/>
      <w:r>
        <w:rPr>
          <w:color w:val="000000"/>
          <w:sz w:val="27"/>
          <w:szCs w:val="27"/>
        </w:rPr>
        <w:t xml:space="preserve"> значения проводятся должностными лицами </w:t>
      </w:r>
      <w:proofErr w:type="spellStart"/>
      <w:r>
        <w:rPr>
          <w:color w:val="000000"/>
          <w:sz w:val="27"/>
          <w:szCs w:val="27"/>
        </w:rPr>
        <w:t>Росрыболовства</w:t>
      </w:r>
      <w:proofErr w:type="spellEnd"/>
      <w:r>
        <w:rPr>
          <w:color w:val="000000"/>
          <w:sz w:val="27"/>
          <w:szCs w:val="27"/>
        </w:rPr>
        <w:t xml:space="preserve"> только на основании плановых (рейдовых) заданий в соответствии с приказом (распоряжением) руководителя (заместителя руководителя) названного федерального</w:t>
      </w:r>
      <w:proofErr w:type="gramEnd"/>
      <w:r>
        <w:rPr>
          <w:color w:val="000000"/>
          <w:sz w:val="27"/>
          <w:szCs w:val="27"/>
        </w:rPr>
        <w:t xml:space="preserve"> органа. Порядок оформления и содержание плановых (рейдовых) заданий на проведение мероприятий по </w:t>
      </w:r>
      <w:proofErr w:type="gramStart"/>
      <w:r>
        <w:rPr>
          <w:color w:val="000000"/>
          <w:sz w:val="27"/>
          <w:szCs w:val="27"/>
        </w:rPr>
        <w:t>контролю за</w:t>
      </w:r>
      <w:proofErr w:type="gramEnd"/>
      <w:r>
        <w:rPr>
          <w:color w:val="000000"/>
          <w:sz w:val="27"/>
          <w:szCs w:val="27"/>
        </w:rPr>
        <w:t xml:space="preserve"> соблюдением обязательных требований на водных объектах </w:t>
      </w:r>
      <w:proofErr w:type="spellStart"/>
      <w:r>
        <w:rPr>
          <w:color w:val="000000"/>
          <w:sz w:val="27"/>
          <w:szCs w:val="27"/>
        </w:rPr>
        <w:t>рыбохозяйственного</w:t>
      </w:r>
      <w:proofErr w:type="spellEnd"/>
      <w:r>
        <w:rPr>
          <w:color w:val="000000"/>
          <w:sz w:val="27"/>
          <w:szCs w:val="27"/>
        </w:rPr>
        <w:t xml:space="preserve"> значения устанавливаются названным федеральным органом.</w:t>
      </w:r>
    </w:p>
    <w:p w:rsidR="00EE46BC" w:rsidRDefault="00EE46BC" w:rsidP="00EE46B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Поправки в закон вступили в силу 05.05.2020, и с этого дня государственный контроль (надзор) в области рыболовства и сохранения водных биоресурсов осуществляется без проведения плановых проверок.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E46BC"/>
    <w:rsid w:val="00526B0A"/>
    <w:rsid w:val="00EE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2020-06-11T09:23:00Z</dcterms:created>
  <dcterms:modified xsi:type="dcterms:W3CDTF">2020-06-11T09:23:00Z</dcterms:modified>
</cp:coreProperties>
</file>